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7C9A1D">
      <w:pPr>
        <w:pStyle w:val="9"/>
        <w:widowControl/>
        <w:spacing w:beforeAutospacing="0" w:afterAutospacing="0" w:line="560" w:lineRule="exact"/>
        <w:rPr>
          <w:rFonts w:ascii="黑体" w:hAnsi="黑体" w:eastAsia="黑体" w:cs="黑体"/>
          <w:sz w:val="32"/>
          <w:szCs w:val="32"/>
          <w:shd w:val="clear" w:color="auto" w:fill="FFFFFF"/>
        </w:rPr>
      </w:pPr>
      <w:bookmarkStart w:id="4" w:name="_GoBack"/>
      <w:bookmarkEnd w:id="4"/>
      <w:r>
        <w:rPr>
          <w:rFonts w:hint="eastAsia" w:ascii="黑体" w:hAnsi="黑体" w:eastAsia="黑体" w:cs="黑体"/>
          <w:sz w:val="32"/>
          <w:szCs w:val="32"/>
          <w:shd w:val="clear" w:color="auto" w:fill="FFFFFF"/>
        </w:rPr>
        <w:t>附件1：</w:t>
      </w:r>
    </w:p>
    <w:p w14:paraId="076647E2">
      <w:pPr>
        <w:pStyle w:val="9"/>
        <w:widowControl/>
        <w:spacing w:beforeAutospacing="0" w:afterAutospacing="0" w:line="560" w:lineRule="exact"/>
        <w:jc w:val="center"/>
        <w:outlineLvl w:val="0"/>
        <w:rPr>
          <w:rFonts w:hint="eastAsia" w:ascii="Times New Roman" w:hAnsi="Times New Roman" w:eastAsia="方正小标宋_GBK"/>
          <w:sz w:val="44"/>
          <w:szCs w:val="44"/>
          <w:highlight w:val="none"/>
          <w:shd w:val="clear" w:color="auto" w:fill="FFFFFF"/>
        </w:rPr>
      </w:pPr>
      <w:bookmarkStart w:id="0" w:name="_Toc1297"/>
      <w:bookmarkStart w:id="1" w:name="_Toc1692"/>
    </w:p>
    <w:p w14:paraId="7F80071D">
      <w:pPr>
        <w:pStyle w:val="9"/>
        <w:widowControl/>
        <w:spacing w:beforeAutospacing="0" w:afterAutospacing="0" w:line="560" w:lineRule="exact"/>
        <w:jc w:val="center"/>
        <w:outlineLvl w:val="0"/>
        <w:rPr>
          <w:rFonts w:hint="default" w:ascii="Times New Roman" w:hAnsi="Times New Roman" w:eastAsia="方正小标宋_GBK"/>
          <w:sz w:val="44"/>
          <w:szCs w:val="44"/>
          <w:highlight w:val="none"/>
          <w:shd w:val="clear" w:color="auto" w:fill="FFFFFF"/>
          <w:lang w:val="en-US" w:eastAsia="zh-CN"/>
        </w:rPr>
      </w:pPr>
      <w:r>
        <w:rPr>
          <w:rFonts w:hint="eastAsia" w:ascii="Times New Roman" w:hAnsi="Times New Roman" w:eastAsia="方正小标宋_GBK"/>
          <w:sz w:val="44"/>
          <w:szCs w:val="44"/>
          <w:highlight w:val="none"/>
          <w:shd w:val="clear" w:color="auto" w:fill="FFFFFF"/>
        </w:rPr>
        <w:t>重庆市地质矿产勘查开发集团</w:t>
      </w:r>
      <w:r>
        <w:rPr>
          <w:rFonts w:hint="eastAsia" w:ascii="Times New Roman" w:hAnsi="Times New Roman" w:eastAsia="方正小标宋_GBK"/>
          <w:sz w:val="44"/>
          <w:szCs w:val="44"/>
          <w:highlight w:val="none"/>
          <w:shd w:val="clear" w:color="auto" w:fill="FFFFFF"/>
          <w:lang w:val="en-US" w:eastAsia="zh-CN"/>
        </w:rPr>
        <w:t>有限公司</w:t>
      </w:r>
      <w:bookmarkEnd w:id="0"/>
    </w:p>
    <w:p w14:paraId="5AE2C845">
      <w:pPr>
        <w:pStyle w:val="9"/>
        <w:widowControl/>
        <w:spacing w:beforeAutospacing="0" w:afterAutospacing="0" w:line="560" w:lineRule="exact"/>
        <w:jc w:val="center"/>
        <w:outlineLvl w:val="0"/>
        <w:rPr>
          <w:rFonts w:hint="eastAsia" w:ascii="Times New Roman" w:hAnsi="Times New Roman" w:eastAsia="方正小标宋_GBK"/>
          <w:sz w:val="44"/>
          <w:szCs w:val="44"/>
          <w:highlight w:val="none"/>
          <w:shd w:val="clear" w:color="auto" w:fill="FFFFFF"/>
          <w:lang w:val="en-US" w:eastAsia="zh-CN"/>
        </w:rPr>
      </w:pPr>
      <w:bookmarkStart w:id="2" w:name="_Toc15382"/>
      <w:r>
        <w:rPr>
          <w:rFonts w:hint="eastAsia" w:ascii="Times New Roman" w:hAnsi="Times New Roman" w:eastAsia="方正小标宋_GBK"/>
          <w:sz w:val="44"/>
          <w:szCs w:val="44"/>
          <w:highlight w:val="none"/>
          <w:shd w:val="clear" w:color="auto" w:fill="FFFFFF"/>
          <w:lang w:val="en-US" w:eastAsia="zh-CN"/>
        </w:rPr>
        <w:t>简介及招聘岗位说明</w:t>
      </w:r>
      <w:bookmarkEnd w:id="2"/>
    </w:p>
    <w:bookmarkEnd w:id="1"/>
    <w:p w14:paraId="441E5A91">
      <w:pPr>
        <w:pStyle w:val="9"/>
        <w:widowControl/>
        <w:spacing w:beforeAutospacing="0" w:afterAutospacing="0" w:line="560" w:lineRule="exact"/>
        <w:jc w:val="both"/>
        <w:outlineLvl w:val="0"/>
        <w:rPr>
          <w:rFonts w:hint="default" w:ascii="方正黑体_GBK" w:hAnsi="方正黑体_GBK" w:eastAsia="方正黑体_GBK" w:cs="方正黑体_GBK"/>
          <w:sz w:val="32"/>
          <w:szCs w:val="32"/>
          <w:highlight w:val="none"/>
          <w:shd w:val="clear" w:color="auto" w:fill="FFFFFF"/>
          <w:lang w:val="en-US" w:eastAsia="zh-CN"/>
        </w:rPr>
      </w:pPr>
      <w:bookmarkStart w:id="3" w:name="_Toc8969"/>
      <w:r>
        <w:rPr>
          <w:rFonts w:hint="eastAsia" w:ascii="方正黑体_GBK" w:hAnsi="方正黑体_GBK" w:eastAsia="方正黑体_GBK" w:cs="方正黑体_GBK"/>
          <w:sz w:val="32"/>
          <w:szCs w:val="32"/>
          <w:highlight w:val="none"/>
          <w:shd w:val="clear" w:color="auto" w:fill="FFFFFF"/>
          <w:lang w:val="en-US" w:eastAsia="zh-CN"/>
        </w:rPr>
        <w:t>一、</w:t>
      </w:r>
      <w:r>
        <w:rPr>
          <w:rFonts w:hint="eastAsia" w:ascii="黑体" w:hAnsi="黑体" w:eastAsia="黑体" w:cs="黑体"/>
          <w:b w:val="0"/>
          <w:bCs/>
          <w:color w:val="000000"/>
          <w:sz w:val="32"/>
          <w:szCs w:val="32"/>
          <w:highlight w:val="none"/>
          <w:lang w:val="en-US" w:eastAsia="zh-CN"/>
        </w:rPr>
        <w:t>集团简介</w:t>
      </w:r>
    </w:p>
    <w:p w14:paraId="2AADAEAF">
      <w:pPr>
        <w:ind w:firstLine="640"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重庆市地质矿产勘查开发集团有限公司是经</w:t>
      </w:r>
      <w:r>
        <w:rPr>
          <w:rFonts w:hint="eastAsia" w:ascii="Times New Roman" w:hAnsi="Times New Roman" w:eastAsia="方正仿宋_GBK" w:cs="方正仿宋_GBK"/>
          <w:sz w:val="32"/>
          <w:szCs w:val="32"/>
          <w:lang w:val="en-US" w:eastAsia="zh-CN"/>
        </w:rPr>
        <w:t>2019</w:t>
      </w:r>
      <w:r>
        <w:rPr>
          <w:rFonts w:hint="eastAsia" w:ascii="方正仿宋_GBK" w:hAnsi="方正仿宋_GBK" w:eastAsia="方正仿宋_GBK" w:cs="方正仿宋_GBK"/>
          <w:sz w:val="32"/>
          <w:szCs w:val="32"/>
          <w:lang w:val="en-US" w:eastAsia="zh-CN"/>
        </w:rPr>
        <w:t>年</w:t>
      </w:r>
      <w:r>
        <w:rPr>
          <w:rFonts w:hint="eastAsia" w:ascii="Times New Roman" w:hAnsi="Times New Roman" w:eastAsia="方正仿宋_GBK" w:cs="方正仿宋_GBK"/>
          <w:sz w:val="32"/>
          <w:szCs w:val="32"/>
          <w:lang w:val="en-US" w:eastAsia="zh-CN"/>
        </w:rPr>
        <w:t>10</w:t>
      </w:r>
      <w:r>
        <w:rPr>
          <w:rFonts w:hint="eastAsia" w:ascii="方正仿宋_GBK" w:hAnsi="方正仿宋_GBK" w:eastAsia="方正仿宋_GBK" w:cs="方正仿宋_GBK"/>
          <w:sz w:val="32"/>
          <w:szCs w:val="32"/>
          <w:lang w:val="en-US" w:eastAsia="zh-CN"/>
        </w:rPr>
        <w:t>月</w:t>
      </w:r>
      <w:r>
        <w:rPr>
          <w:rFonts w:hint="eastAsia" w:ascii="Times New Roman" w:hAnsi="Times New Roman" w:eastAsia="方正仿宋_GBK" w:cs="方正仿宋_GBK"/>
          <w:sz w:val="32"/>
          <w:szCs w:val="32"/>
          <w:lang w:val="en-US" w:eastAsia="zh-CN"/>
        </w:rPr>
        <w:t>14</w:t>
      </w:r>
      <w:r>
        <w:rPr>
          <w:rFonts w:hint="eastAsia" w:ascii="方正仿宋_GBK" w:hAnsi="方正仿宋_GBK" w:eastAsia="方正仿宋_GBK" w:cs="方正仿宋_GBK"/>
          <w:sz w:val="32"/>
          <w:szCs w:val="32"/>
          <w:lang w:val="en-US" w:eastAsia="zh-CN"/>
        </w:rPr>
        <w:t>日重庆市第五届人民政府第</w:t>
      </w:r>
      <w:r>
        <w:rPr>
          <w:rFonts w:hint="eastAsia" w:ascii="Times New Roman" w:hAnsi="Times New Roman" w:eastAsia="方正仿宋_GBK" w:cs="方正仿宋_GBK"/>
          <w:sz w:val="32"/>
          <w:szCs w:val="32"/>
          <w:lang w:val="en-US" w:eastAsia="zh-CN"/>
        </w:rPr>
        <w:t>66</w:t>
      </w:r>
      <w:r>
        <w:rPr>
          <w:rFonts w:hint="eastAsia" w:ascii="方正仿宋_GBK" w:hAnsi="方正仿宋_GBK" w:eastAsia="方正仿宋_GBK" w:cs="方正仿宋_GBK"/>
          <w:sz w:val="32"/>
          <w:szCs w:val="32"/>
          <w:lang w:val="en-US" w:eastAsia="zh-CN"/>
        </w:rPr>
        <w:t>次常务会议批准成立，是全市唯一兼具自然资源全产业链，集生产经营与投资开发于一体，以资源+技术引领的国有企业集团。拥有国家级工程研究中心、市级产业创新综合体、市级博士后科研工作站等</w:t>
      </w:r>
      <w:r>
        <w:rPr>
          <w:rFonts w:hint="default" w:ascii="Times New Roman" w:hAnsi="Times New Roman" w:eastAsia="方正仿宋_GBK" w:cs="Times New Roman"/>
          <w:sz w:val="32"/>
          <w:szCs w:val="32"/>
          <w:lang w:val="en-US" w:eastAsia="zh-CN"/>
        </w:rPr>
        <w:t>11</w:t>
      </w:r>
      <w:r>
        <w:rPr>
          <w:rFonts w:hint="eastAsia" w:ascii="方正仿宋_GBK" w:hAnsi="方正仿宋_GBK" w:eastAsia="方正仿宋_GBK" w:cs="方正仿宋_GBK"/>
          <w:sz w:val="32"/>
          <w:szCs w:val="32"/>
          <w:lang w:val="en-US" w:eastAsia="zh-CN"/>
        </w:rPr>
        <w:t>个省部级及以上科创平台，致力于为国家和重庆市经济社会发展提供坚实的资源保障和技术支持。</w:t>
      </w:r>
    </w:p>
    <w:p w14:paraId="69AB2F0B">
      <w:pPr>
        <w:spacing w:line="560" w:lineRule="exact"/>
        <w:rPr>
          <w:rFonts w:hint="eastAsia" w:ascii="黑体" w:hAnsi="黑体" w:eastAsia="黑体" w:cs="黑体"/>
          <w:b w:val="0"/>
          <w:bCs/>
          <w:color w:val="000000"/>
          <w:kern w:val="0"/>
          <w:sz w:val="32"/>
          <w:szCs w:val="32"/>
          <w:highlight w:val="none"/>
          <w:lang w:val="en-US" w:eastAsia="zh-CN" w:bidi="ar-SA"/>
        </w:rPr>
      </w:pPr>
      <w:r>
        <w:rPr>
          <w:rFonts w:hint="eastAsia" w:ascii="黑体" w:hAnsi="黑体" w:eastAsia="黑体" w:cs="黑体"/>
          <w:b w:val="0"/>
          <w:bCs/>
          <w:color w:val="000000"/>
          <w:kern w:val="0"/>
          <w:sz w:val="32"/>
          <w:szCs w:val="32"/>
          <w:highlight w:val="none"/>
          <w:lang w:val="en-US" w:eastAsia="zh-CN" w:bidi="ar-SA"/>
        </w:rPr>
        <w:t>二、招聘岗位及人数</w:t>
      </w:r>
    </w:p>
    <w:p w14:paraId="062D4110">
      <w:pPr>
        <w:pStyle w:val="9"/>
        <w:widowControl/>
        <w:spacing w:beforeAutospacing="0" w:afterAutospacing="0" w:line="560" w:lineRule="exact"/>
        <w:ind w:firstLine="640" w:firstLineChars="200"/>
        <w:jc w:val="both"/>
        <w:outlineLvl w:val="0"/>
        <w:rPr>
          <w:rFonts w:hint="eastAsia" w:ascii="方正仿宋_GBK" w:hAnsi="方正仿宋_GBK" w:eastAsia="方正仿宋_GBK" w:cs="方正仿宋_GBK"/>
          <w:kern w:val="2"/>
          <w:sz w:val="32"/>
          <w:szCs w:val="32"/>
          <w:lang w:val="en-US" w:eastAsia="zh-CN" w:bidi="ar-SA"/>
        </w:rPr>
      </w:pPr>
      <w:r>
        <w:rPr>
          <w:rFonts w:hint="default" w:ascii="Times New Roman" w:hAnsi="Times New Roman" w:eastAsia="方正仿宋_GBK" w:cs="Times New Roman"/>
          <w:color w:val="000000"/>
          <w:sz w:val="32"/>
          <w:szCs w:val="32"/>
          <w:highlight w:val="none"/>
          <w:shd w:val="clear" w:color="auto" w:fill="FFFFFF"/>
        </w:rPr>
        <w:t>为优化人才结构，加强</w:t>
      </w:r>
      <w:r>
        <w:rPr>
          <w:rFonts w:hint="eastAsia" w:ascii="Times New Roman" w:hAnsi="Times New Roman" w:eastAsia="方正仿宋_GBK" w:cs="Times New Roman"/>
          <w:color w:val="000000"/>
          <w:sz w:val="32"/>
          <w:szCs w:val="32"/>
          <w:highlight w:val="none"/>
          <w:shd w:val="clear" w:color="auto" w:fill="FFFFFF"/>
          <w:lang w:eastAsia="zh-CN"/>
        </w:rPr>
        <w:t>重庆地矿集团</w:t>
      </w:r>
      <w:r>
        <w:rPr>
          <w:rFonts w:hint="eastAsia" w:ascii="Times New Roman" w:hAnsi="Times New Roman" w:eastAsia="方正仿宋_GBK" w:cs="Times New Roman"/>
          <w:color w:val="000000"/>
          <w:sz w:val="32"/>
          <w:szCs w:val="32"/>
          <w:highlight w:val="none"/>
          <w:shd w:val="clear" w:color="auto" w:fill="FFFFFF"/>
          <w:lang w:val="en-US" w:eastAsia="zh-CN"/>
        </w:rPr>
        <w:t>政策研究</w:t>
      </w:r>
      <w:r>
        <w:rPr>
          <w:rFonts w:hint="default" w:ascii="Times New Roman" w:hAnsi="Times New Roman" w:eastAsia="方正仿宋_GBK" w:cs="Times New Roman"/>
          <w:color w:val="000000"/>
          <w:sz w:val="32"/>
          <w:szCs w:val="32"/>
          <w:highlight w:val="none"/>
          <w:shd w:val="clear" w:color="auto" w:fill="FFFFFF"/>
        </w:rPr>
        <w:t>人才队伍建设，结合</w:t>
      </w:r>
      <w:r>
        <w:rPr>
          <w:rFonts w:hint="default" w:ascii="Times New Roman" w:hAnsi="Times New Roman" w:eastAsia="方正仿宋_GBK" w:cs="Times New Roman"/>
          <w:color w:val="000000"/>
          <w:sz w:val="32"/>
          <w:szCs w:val="32"/>
          <w:highlight w:val="none"/>
          <w:shd w:val="clear" w:color="auto" w:fill="FFFFFF"/>
          <w:lang w:val="en-US" w:eastAsia="zh-CN"/>
        </w:rPr>
        <w:t>集团</w:t>
      </w:r>
      <w:r>
        <w:rPr>
          <w:rFonts w:hint="default" w:ascii="Times New Roman" w:hAnsi="Times New Roman" w:eastAsia="方正仿宋_GBK" w:cs="Times New Roman"/>
          <w:color w:val="000000"/>
          <w:sz w:val="32"/>
          <w:szCs w:val="32"/>
          <w:highlight w:val="none"/>
          <w:shd w:val="clear" w:color="auto" w:fill="FFFFFF"/>
        </w:rPr>
        <w:t>战略发展和</w:t>
      </w:r>
      <w:r>
        <w:rPr>
          <w:rFonts w:hint="eastAsia" w:ascii="Times New Roman" w:hAnsi="Times New Roman" w:eastAsia="方正仿宋_GBK" w:cs="Times New Roman"/>
          <w:color w:val="000000"/>
          <w:sz w:val="32"/>
          <w:szCs w:val="32"/>
          <w:highlight w:val="none"/>
          <w:shd w:val="clear" w:color="auto" w:fill="FFFFFF"/>
          <w:lang w:val="en-US" w:eastAsia="zh-CN"/>
        </w:rPr>
        <w:t>工作</w:t>
      </w:r>
      <w:r>
        <w:rPr>
          <w:rFonts w:hint="default" w:ascii="Times New Roman" w:hAnsi="Times New Roman" w:eastAsia="方正仿宋_GBK" w:cs="Times New Roman"/>
          <w:color w:val="000000"/>
          <w:sz w:val="32"/>
          <w:szCs w:val="32"/>
          <w:highlight w:val="none"/>
          <w:shd w:val="clear" w:color="auto" w:fill="FFFFFF"/>
        </w:rPr>
        <w:t>实际，</w:t>
      </w:r>
      <w:r>
        <w:rPr>
          <w:rFonts w:hint="default" w:ascii="Times New Roman" w:hAnsi="Times New Roman" w:eastAsia="方正仿宋_GBK" w:cs="Times New Roman"/>
          <w:color w:val="000000"/>
          <w:sz w:val="32"/>
          <w:szCs w:val="32"/>
          <w:highlight w:val="none"/>
          <w:shd w:val="clear" w:color="auto" w:fill="FFFFFF"/>
          <w:lang w:val="en-US" w:eastAsia="zh-CN"/>
        </w:rPr>
        <w:t>集团总部拟</w:t>
      </w:r>
      <w:r>
        <w:rPr>
          <w:rFonts w:hint="default" w:ascii="Times New Roman" w:hAnsi="Times New Roman" w:eastAsia="方正仿宋_GBK" w:cs="Times New Roman"/>
          <w:color w:val="000000"/>
          <w:sz w:val="32"/>
          <w:szCs w:val="32"/>
          <w:highlight w:val="none"/>
          <w:shd w:val="clear" w:color="auto" w:fill="FFFFFF"/>
        </w:rPr>
        <w:t>面向社会公开</w:t>
      </w:r>
      <w:r>
        <w:rPr>
          <w:rFonts w:hint="default" w:ascii="Times New Roman" w:hAnsi="Times New Roman" w:eastAsia="方正仿宋_GBK" w:cs="Times New Roman"/>
          <w:color w:val="000000"/>
          <w:sz w:val="32"/>
          <w:szCs w:val="32"/>
          <w:highlight w:val="none"/>
          <w:shd w:val="clear" w:color="auto" w:fill="FFFFFF"/>
          <w:lang w:eastAsia="zh-CN"/>
        </w:rPr>
        <w:t>招聘</w:t>
      </w:r>
      <w:r>
        <w:rPr>
          <w:rFonts w:hint="eastAsia" w:ascii="Times New Roman" w:hAnsi="Times New Roman" w:eastAsia="方正仿宋_GBK" w:cs="Times New Roman"/>
          <w:color w:val="000000"/>
          <w:sz w:val="32"/>
          <w:szCs w:val="32"/>
          <w:highlight w:val="none"/>
          <w:shd w:val="clear" w:color="auto" w:fill="FFFFFF"/>
          <w:lang w:val="en-US" w:eastAsia="zh-CN"/>
        </w:rPr>
        <w:t>1</w:t>
      </w:r>
      <w:r>
        <w:rPr>
          <w:rFonts w:hint="default" w:ascii="Times New Roman" w:hAnsi="Times New Roman" w:eastAsia="方正仿宋_GBK" w:cs="Times New Roman"/>
          <w:color w:val="000000"/>
          <w:sz w:val="32"/>
          <w:szCs w:val="32"/>
          <w:highlight w:val="none"/>
          <w:shd w:val="clear" w:color="auto" w:fill="FFFFFF"/>
          <w:lang w:val="en-US" w:eastAsia="zh-CN"/>
        </w:rPr>
        <w:t>人</w:t>
      </w:r>
      <w:r>
        <w:rPr>
          <w:rFonts w:hint="eastAsia" w:ascii="方正仿宋_GBK" w:hAnsi="方正仿宋_GBK" w:eastAsia="方正仿宋_GBK" w:cs="方正仿宋_GBK"/>
          <w:kern w:val="2"/>
          <w:sz w:val="32"/>
          <w:szCs w:val="32"/>
          <w:lang w:val="en-US" w:eastAsia="zh-CN" w:bidi="ar-SA"/>
        </w:rPr>
        <w:t>。</w:t>
      </w:r>
    </w:p>
    <w:p w14:paraId="0D9BBD9A">
      <w:pPr>
        <w:spacing w:line="560" w:lineRule="exact"/>
        <w:rPr>
          <w:rFonts w:hint="eastAsia" w:ascii="黑体" w:hAnsi="黑体" w:eastAsia="黑体" w:cs="黑体"/>
          <w:b w:val="0"/>
          <w:bCs/>
          <w:color w:val="000000"/>
          <w:kern w:val="0"/>
          <w:sz w:val="32"/>
          <w:szCs w:val="32"/>
          <w:highlight w:val="none"/>
          <w:lang w:val="en-US" w:eastAsia="zh-CN" w:bidi="ar-SA"/>
        </w:rPr>
      </w:pPr>
      <w:r>
        <w:rPr>
          <w:rFonts w:hint="eastAsia" w:ascii="黑体" w:hAnsi="黑体" w:eastAsia="黑体" w:cs="黑体"/>
          <w:b w:val="0"/>
          <w:bCs/>
          <w:color w:val="000000"/>
          <w:kern w:val="0"/>
          <w:sz w:val="32"/>
          <w:szCs w:val="32"/>
          <w:highlight w:val="none"/>
          <w:lang w:val="en-US" w:eastAsia="zh-CN" w:bidi="ar-SA"/>
        </w:rPr>
        <w:t>三、岗位职责和条件</w:t>
      </w:r>
    </w:p>
    <w:p w14:paraId="2594ADC9">
      <w:pPr>
        <w:keepNext w:val="0"/>
        <w:keepLines w:val="0"/>
        <w:widowControl/>
        <w:suppressLineNumbers w:val="0"/>
        <w:ind w:firstLine="640" w:firstLineChars="200"/>
        <w:jc w:val="left"/>
        <w:rPr>
          <w:rFonts w:hint="default" w:ascii="方正楷体_GBK" w:hAnsi="方正楷体_GBK" w:eastAsia="方正楷体_GBK" w:cs="方正楷体_GBK"/>
          <w:color w:val="auto"/>
          <w:sz w:val="32"/>
          <w:szCs w:val="32"/>
          <w:lang w:val="en-US" w:eastAsia="zh-CN"/>
        </w:rPr>
      </w:pPr>
      <w:r>
        <w:rPr>
          <w:rFonts w:hint="eastAsia" w:ascii="方正楷体_GBK" w:hAnsi="方正楷体_GBK" w:eastAsia="方正楷体_GBK" w:cs="方正楷体_GBK"/>
          <w:color w:val="auto"/>
          <w:sz w:val="32"/>
          <w:szCs w:val="32"/>
          <w:lang w:val="en-US" w:eastAsia="zh-CN"/>
        </w:rPr>
        <w:t>岗位名称：内部审计岗</w:t>
      </w:r>
    </w:p>
    <w:p w14:paraId="5E78B709">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eastAsia" w:ascii="方正楷体_GBK" w:hAnsi="方正楷体_GBK" w:eastAsia="方正楷体_GBK" w:cs="方正楷体_GBK"/>
          <w:color w:val="auto"/>
          <w:sz w:val="32"/>
          <w:szCs w:val="32"/>
          <w:lang w:val="en-US" w:eastAsia="zh-CN"/>
        </w:rPr>
        <w:t>用人部门：监督审计部</w:t>
      </w:r>
    </w:p>
    <w:p w14:paraId="0019A1D5">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eastAsia" w:ascii="方正楷体_GBK" w:hAnsi="方正楷体_GBK" w:eastAsia="方正楷体_GBK" w:cs="方正楷体_GBK"/>
          <w:color w:val="auto"/>
          <w:sz w:val="32"/>
          <w:szCs w:val="32"/>
          <w:highlight w:val="none"/>
          <w:lang w:val="en-US" w:eastAsia="zh-CN"/>
        </w:rPr>
      </w:pPr>
      <w:r>
        <w:rPr>
          <w:rFonts w:hint="eastAsia" w:ascii="方正楷体_GBK" w:hAnsi="方正楷体_GBK" w:eastAsia="方正楷体_GBK" w:cs="方正楷体_GBK"/>
          <w:color w:val="auto"/>
          <w:sz w:val="32"/>
          <w:szCs w:val="32"/>
          <w:highlight w:val="none"/>
          <w:lang w:val="en-US" w:eastAsia="zh-CN"/>
        </w:rPr>
        <w:t>（一）应聘条件</w:t>
      </w:r>
    </w:p>
    <w:p w14:paraId="46CCEF03">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1.</w:t>
      </w:r>
      <w:r>
        <w:rPr>
          <w:rFonts w:hint="eastAsia" w:ascii="Times New Roman" w:hAnsi="Times New Roman" w:eastAsia="方正仿宋_GBK" w:cs="Times New Roman"/>
          <w:color w:val="auto"/>
          <w:kern w:val="2"/>
          <w:sz w:val="32"/>
          <w:szCs w:val="32"/>
          <w:highlight w:val="none"/>
          <w:lang w:val="en-US" w:eastAsia="zh-CN" w:bidi="ar-SA"/>
        </w:rPr>
        <w:t>本科</w:t>
      </w:r>
      <w:r>
        <w:rPr>
          <w:rFonts w:hint="default" w:ascii="Times New Roman" w:hAnsi="Times New Roman" w:eastAsia="方正仿宋_GBK" w:cs="Times New Roman"/>
          <w:color w:val="auto"/>
          <w:kern w:val="2"/>
          <w:sz w:val="32"/>
          <w:szCs w:val="32"/>
          <w:highlight w:val="none"/>
          <w:lang w:val="en-US" w:eastAsia="zh-CN" w:bidi="ar-SA"/>
        </w:rPr>
        <w:t>及以上学历</w:t>
      </w:r>
      <w:r>
        <w:rPr>
          <w:rFonts w:hint="default" w:ascii="Times New Roman" w:hAnsi="Times New Roman" w:eastAsia="方正仿宋_GBK" w:cs="Times New Roman"/>
          <w:color w:val="auto"/>
          <w:sz w:val="32"/>
          <w:szCs w:val="32"/>
          <w:lang w:val="en-US" w:eastAsia="zh-CN"/>
        </w:rPr>
        <w:t>；3</w:t>
      </w:r>
      <w:r>
        <w:rPr>
          <w:rFonts w:hint="eastAsia" w:ascii="Times New Roman" w:hAnsi="Times New Roman" w:eastAsia="方正仿宋_GBK" w:cs="Times New Roman"/>
          <w:color w:val="auto"/>
          <w:sz w:val="32"/>
          <w:szCs w:val="32"/>
          <w:lang w:val="en-US" w:eastAsia="zh-CN"/>
        </w:rPr>
        <w:t>8</w:t>
      </w:r>
      <w:r>
        <w:rPr>
          <w:rFonts w:hint="default" w:ascii="Times New Roman" w:hAnsi="Times New Roman" w:eastAsia="方正仿宋_GBK" w:cs="Times New Roman"/>
          <w:color w:val="auto"/>
          <w:sz w:val="32"/>
          <w:szCs w:val="32"/>
          <w:lang w:val="en-US" w:eastAsia="zh-CN"/>
        </w:rPr>
        <w:t>周岁及以下；审计</w:t>
      </w:r>
      <w:r>
        <w:rPr>
          <w:rFonts w:hint="eastAsia" w:ascii="Times New Roman" w:hAnsi="Times New Roman" w:eastAsia="方正仿宋_GBK" w:cs="Times New Roman"/>
          <w:color w:val="auto"/>
          <w:sz w:val="32"/>
          <w:szCs w:val="32"/>
          <w:lang w:val="en-US" w:eastAsia="zh-CN"/>
        </w:rPr>
        <w:t>学</w:t>
      </w:r>
      <w:r>
        <w:rPr>
          <w:rFonts w:hint="default" w:ascii="Times New Roman" w:hAnsi="Times New Roman" w:eastAsia="方正仿宋_GBK" w:cs="Times New Roman"/>
          <w:color w:val="auto"/>
          <w:sz w:val="32"/>
          <w:szCs w:val="32"/>
          <w:lang w:val="en-US" w:eastAsia="zh-CN"/>
        </w:rPr>
        <w:t>、财务管理、会计</w:t>
      </w:r>
      <w:r>
        <w:rPr>
          <w:rFonts w:hint="eastAsia" w:ascii="Times New Roman" w:hAnsi="Times New Roman" w:eastAsia="方正仿宋_GBK" w:cs="Times New Roman"/>
          <w:color w:val="auto"/>
          <w:sz w:val="32"/>
          <w:szCs w:val="32"/>
          <w:lang w:val="en-US" w:eastAsia="zh-CN"/>
        </w:rPr>
        <w:t>学</w:t>
      </w:r>
      <w:r>
        <w:rPr>
          <w:rFonts w:hint="default" w:ascii="Times New Roman" w:hAnsi="Times New Roman" w:eastAsia="方正仿宋_GBK" w:cs="Times New Roman"/>
          <w:color w:val="auto"/>
          <w:sz w:val="32"/>
          <w:szCs w:val="32"/>
          <w:lang w:val="en-US" w:eastAsia="zh-CN"/>
        </w:rPr>
        <w:t>、</w:t>
      </w:r>
      <w:r>
        <w:rPr>
          <w:rFonts w:hint="eastAsia" w:ascii="Times New Roman" w:hAnsi="Times New Roman" w:eastAsia="方正仿宋_GBK" w:cs="Times New Roman"/>
          <w:color w:val="auto"/>
          <w:sz w:val="32"/>
          <w:szCs w:val="32"/>
          <w:lang w:val="en-US" w:eastAsia="zh-CN"/>
        </w:rPr>
        <w:t>工程管理、工程审计、工程造价、项目管理、法学、工商管理</w:t>
      </w:r>
      <w:r>
        <w:rPr>
          <w:rFonts w:hint="default" w:ascii="Times New Roman" w:hAnsi="Times New Roman" w:eastAsia="方正仿宋_GBK" w:cs="Times New Roman"/>
          <w:color w:val="auto"/>
          <w:sz w:val="32"/>
          <w:szCs w:val="32"/>
          <w:lang w:val="en-US" w:eastAsia="zh-CN"/>
        </w:rPr>
        <w:t>等相关专业</w:t>
      </w:r>
      <w:r>
        <w:rPr>
          <w:rFonts w:hint="eastAsia" w:ascii="Times New Roman" w:hAnsi="Times New Roman" w:eastAsia="方正仿宋_GBK" w:cs="Times New Roman"/>
          <w:color w:val="auto"/>
          <w:sz w:val="32"/>
          <w:szCs w:val="32"/>
          <w:lang w:val="en-US" w:eastAsia="zh-CN"/>
        </w:rPr>
        <w:t>。</w:t>
      </w:r>
    </w:p>
    <w:p w14:paraId="17D9D00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lang w:val="en-US" w:eastAsia="zh-CN"/>
        </w:rPr>
        <w:t>具有</w:t>
      </w:r>
      <w:r>
        <w:rPr>
          <w:rFonts w:hint="eastAsia" w:ascii="Times New Roman" w:hAnsi="Times New Roman" w:eastAsia="方正仿宋_GBK" w:cs="Times New Roman"/>
          <w:color w:val="auto"/>
          <w:sz w:val="32"/>
          <w:szCs w:val="32"/>
          <w:lang w:val="en-US" w:eastAsia="zh-CN"/>
        </w:rPr>
        <w:t>两</w:t>
      </w:r>
      <w:r>
        <w:rPr>
          <w:rFonts w:hint="default" w:ascii="Times New Roman" w:hAnsi="Times New Roman" w:eastAsia="方正仿宋_GBK" w:cs="Times New Roman"/>
          <w:color w:val="auto"/>
          <w:sz w:val="32"/>
          <w:szCs w:val="32"/>
          <w:lang w:val="en-US" w:eastAsia="zh-CN"/>
        </w:rPr>
        <w:t>年</w:t>
      </w:r>
      <w:r>
        <w:rPr>
          <w:rFonts w:hint="eastAsia" w:ascii="Times New Roman" w:hAnsi="Times New Roman" w:eastAsia="方正仿宋_GBK" w:cs="Times New Roman"/>
          <w:color w:val="auto"/>
          <w:sz w:val="32"/>
          <w:szCs w:val="32"/>
          <w:lang w:val="en-US" w:eastAsia="zh-CN"/>
        </w:rPr>
        <w:t>及</w:t>
      </w:r>
      <w:r>
        <w:rPr>
          <w:rFonts w:hint="default" w:ascii="Times New Roman" w:hAnsi="Times New Roman" w:eastAsia="方正仿宋_GBK" w:cs="Times New Roman"/>
          <w:color w:val="auto"/>
          <w:sz w:val="32"/>
          <w:szCs w:val="32"/>
          <w:lang w:val="en-US" w:eastAsia="zh-CN"/>
        </w:rPr>
        <w:t>以上</w:t>
      </w:r>
      <w:r>
        <w:rPr>
          <w:rFonts w:hint="default" w:ascii="Times New Roman" w:hAnsi="Times New Roman" w:eastAsia="方正仿宋_GBK" w:cs="Times New Roman"/>
          <w:color w:val="auto"/>
          <w:sz w:val="32"/>
          <w:szCs w:val="32"/>
          <w:highlight w:val="none"/>
          <w:lang w:val="en-US" w:eastAsia="zh-CN"/>
        </w:rPr>
        <w:t>国有企业</w:t>
      </w:r>
      <w:r>
        <w:rPr>
          <w:rFonts w:hint="default" w:ascii="Times New Roman" w:hAnsi="Times New Roman" w:eastAsia="方正仿宋_GBK" w:cs="Times New Roman"/>
          <w:color w:val="auto"/>
          <w:sz w:val="32"/>
          <w:szCs w:val="32"/>
          <w:lang w:val="en-US" w:eastAsia="zh-CN"/>
        </w:rPr>
        <w:t>内部审计</w:t>
      </w:r>
      <w:r>
        <w:rPr>
          <w:rFonts w:hint="eastAsia" w:ascii="Times New Roman" w:hAnsi="Times New Roman" w:eastAsia="方正仿宋_GBK" w:cs="Times New Roman"/>
          <w:color w:val="auto"/>
          <w:sz w:val="32"/>
          <w:szCs w:val="32"/>
          <w:lang w:val="en-US" w:eastAsia="zh-CN"/>
        </w:rPr>
        <w:t>或会计师事务所</w:t>
      </w:r>
      <w:r>
        <w:rPr>
          <w:rFonts w:hint="default" w:ascii="Times New Roman" w:hAnsi="Times New Roman" w:eastAsia="方正仿宋_GBK" w:cs="Times New Roman"/>
          <w:color w:val="auto"/>
          <w:sz w:val="32"/>
          <w:szCs w:val="32"/>
          <w:lang w:val="en-US" w:eastAsia="zh-CN"/>
        </w:rPr>
        <w:t>工作经验</w:t>
      </w:r>
      <w:r>
        <w:rPr>
          <w:rFonts w:hint="eastAsia" w:ascii="Times New Roman" w:hAnsi="Times New Roman" w:eastAsia="方正仿宋_GBK" w:cs="Times New Roman"/>
          <w:color w:val="auto"/>
          <w:sz w:val="32"/>
          <w:szCs w:val="32"/>
          <w:lang w:val="en-US" w:eastAsia="zh-CN"/>
        </w:rPr>
        <w:t>。具有地质勘查、矿产行业企业审计工作经验者优先。</w:t>
      </w:r>
    </w:p>
    <w:p w14:paraId="7501C90C">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i w:val="0"/>
          <w:iCs w:val="0"/>
          <w:caps w:val="0"/>
          <w:color w:val="171A1D"/>
          <w:spacing w:val="0"/>
          <w:sz w:val="32"/>
          <w:szCs w:val="32"/>
          <w:shd w:val="clear" w:color="auto" w:fill="FFFFFF"/>
          <w:lang w:val="en-US" w:eastAsia="zh-CN"/>
        </w:rPr>
      </w:pPr>
      <w:r>
        <w:rPr>
          <w:rFonts w:hint="eastAsia" w:ascii="Times New Roman" w:hAnsi="Times New Roman" w:eastAsia="方正仿宋_GBK" w:cs="Times New Roman"/>
          <w:color w:val="auto"/>
          <w:sz w:val="32"/>
          <w:szCs w:val="32"/>
          <w:lang w:val="en-US" w:eastAsia="zh-CN"/>
        </w:rPr>
        <w:t>3.</w:t>
      </w:r>
      <w:r>
        <w:rPr>
          <w:rFonts w:hint="default" w:ascii="Times New Roman" w:hAnsi="Times New Roman" w:eastAsia="方正仿宋_GBK" w:cs="Times New Roman"/>
          <w:i w:val="0"/>
          <w:iCs w:val="0"/>
          <w:caps w:val="0"/>
          <w:color w:val="171A1D"/>
          <w:spacing w:val="0"/>
          <w:sz w:val="32"/>
          <w:szCs w:val="32"/>
          <w:shd w:val="clear" w:color="auto" w:fill="FFFFFF"/>
          <w:lang w:val="en-US" w:eastAsia="zh-CN"/>
        </w:rPr>
        <w:t>具有扎实的审计专业能力，具备独立</w:t>
      </w:r>
      <w:r>
        <w:rPr>
          <w:rFonts w:hint="eastAsia" w:ascii="Times New Roman" w:hAnsi="Times New Roman" w:eastAsia="方正仿宋_GBK" w:cs="Times New Roman"/>
          <w:i w:val="0"/>
          <w:iCs w:val="0"/>
          <w:caps w:val="0"/>
          <w:color w:val="171A1D"/>
          <w:spacing w:val="0"/>
          <w:sz w:val="32"/>
          <w:szCs w:val="32"/>
          <w:shd w:val="clear" w:color="auto" w:fill="FFFFFF"/>
          <w:lang w:val="en-US" w:eastAsia="zh-CN"/>
        </w:rPr>
        <w:t>组织</w:t>
      </w:r>
      <w:r>
        <w:rPr>
          <w:rFonts w:hint="default" w:ascii="Times New Roman" w:hAnsi="Times New Roman" w:eastAsia="方正仿宋_GBK" w:cs="Times New Roman"/>
          <w:i w:val="0"/>
          <w:iCs w:val="0"/>
          <w:caps w:val="0"/>
          <w:color w:val="171A1D"/>
          <w:spacing w:val="0"/>
          <w:sz w:val="32"/>
          <w:szCs w:val="32"/>
          <w:shd w:val="clear" w:color="auto" w:fill="FFFFFF"/>
          <w:lang w:val="en-US" w:eastAsia="zh-CN"/>
        </w:rPr>
        <w:t>开展经济责任审计、</w:t>
      </w:r>
      <w:r>
        <w:rPr>
          <w:rFonts w:hint="eastAsia" w:ascii="Times New Roman" w:hAnsi="Times New Roman" w:eastAsia="方正仿宋_GBK" w:cs="Times New Roman"/>
          <w:i w:val="0"/>
          <w:iCs w:val="0"/>
          <w:caps w:val="0"/>
          <w:color w:val="171A1D"/>
          <w:spacing w:val="0"/>
          <w:sz w:val="32"/>
          <w:szCs w:val="32"/>
          <w:shd w:val="clear" w:color="auto" w:fill="FFFFFF"/>
          <w:lang w:val="en-US" w:eastAsia="zh-CN"/>
        </w:rPr>
        <w:t>内控审计、</w:t>
      </w:r>
      <w:r>
        <w:rPr>
          <w:rFonts w:hint="default" w:ascii="Times New Roman" w:hAnsi="Times New Roman" w:eastAsia="方正仿宋_GBK" w:cs="Times New Roman"/>
          <w:i w:val="0"/>
          <w:iCs w:val="0"/>
          <w:caps w:val="0"/>
          <w:color w:val="171A1D"/>
          <w:spacing w:val="0"/>
          <w:sz w:val="32"/>
          <w:szCs w:val="32"/>
          <w:shd w:val="clear" w:color="auto" w:fill="FFFFFF"/>
          <w:lang w:val="en-US" w:eastAsia="zh-CN"/>
        </w:rPr>
        <w:t>专项审计</w:t>
      </w:r>
      <w:r>
        <w:rPr>
          <w:rFonts w:hint="eastAsia" w:ascii="Times New Roman" w:hAnsi="Times New Roman" w:eastAsia="方正仿宋_GBK" w:cs="Times New Roman"/>
          <w:i w:val="0"/>
          <w:iCs w:val="0"/>
          <w:caps w:val="0"/>
          <w:color w:val="171A1D"/>
          <w:spacing w:val="0"/>
          <w:sz w:val="32"/>
          <w:szCs w:val="32"/>
          <w:shd w:val="clear" w:color="auto" w:fill="FFFFFF"/>
          <w:lang w:val="en-US" w:eastAsia="zh-CN"/>
        </w:rPr>
        <w:t>、合规检查等项目</w:t>
      </w:r>
      <w:r>
        <w:rPr>
          <w:rFonts w:hint="default" w:ascii="Times New Roman" w:hAnsi="Times New Roman" w:eastAsia="方正仿宋_GBK" w:cs="Times New Roman"/>
          <w:i w:val="0"/>
          <w:iCs w:val="0"/>
          <w:caps w:val="0"/>
          <w:color w:val="171A1D"/>
          <w:spacing w:val="0"/>
          <w:sz w:val="32"/>
          <w:szCs w:val="32"/>
          <w:shd w:val="clear" w:color="auto" w:fill="FFFFFF"/>
          <w:lang w:val="en-US" w:eastAsia="zh-CN"/>
        </w:rPr>
        <w:t>的能力，熟练掌握审计程序、方法和报告撰写。</w:t>
      </w:r>
    </w:p>
    <w:p w14:paraId="5FDC0667">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i w:val="0"/>
          <w:iCs w:val="0"/>
          <w:caps w:val="0"/>
          <w:color w:val="171A1D"/>
          <w:spacing w:val="0"/>
          <w:sz w:val="32"/>
          <w:szCs w:val="32"/>
          <w:shd w:val="clear" w:color="auto" w:fill="FFFFFF"/>
          <w:lang w:val="en-US" w:eastAsia="zh-CN"/>
        </w:rPr>
      </w:pPr>
      <w:r>
        <w:rPr>
          <w:rFonts w:hint="eastAsia" w:ascii="Times New Roman" w:hAnsi="Times New Roman" w:eastAsia="方正仿宋_GBK" w:cs="Times New Roman"/>
          <w:i w:val="0"/>
          <w:iCs w:val="0"/>
          <w:caps w:val="0"/>
          <w:color w:val="171A1D"/>
          <w:spacing w:val="0"/>
          <w:sz w:val="32"/>
          <w:szCs w:val="32"/>
          <w:shd w:val="clear" w:color="auto" w:fill="FFFFFF"/>
          <w:lang w:val="en-US" w:eastAsia="zh-CN"/>
        </w:rPr>
        <w:t>4.</w:t>
      </w:r>
      <w:r>
        <w:rPr>
          <w:rFonts w:hint="default" w:ascii="Times New Roman" w:hAnsi="Times New Roman" w:eastAsia="方正仿宋_GBK" w:cs="Times New Roman"/>
          <w:i w:val="0"/>
          <w:iCs w:val="0"/>
          <w:caps w:val="0"/>
          <w:color w:val="171A1D"/>
          <w:spacing w:val="0"/>
          <w:sz w:val="32"/>
          <w:szCs w:val="32"/>
          <w:shd w:val="clear" w:color="auto" w:fill="FFFFFF"/>
          <w:lang w:val="en-US" w:eastAsia="zh-CN"/>
        </w:rPr>
        <w:t>具有较强的数据分析能力和职业判断能力，能通过数据识别经营风险与内控缺陷。</w:t>
      </w:r>
    </w:p>
    <w:p w14:paraId="0BD6961F">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i w:val="0"/>
          <w:iCs w:val="0"/>
          <w:caps w:val="0"/>
          <w:color w:val="171A1D"/>
          <w:spacing w:val="0"/>
          <w:sz w:val="32"/>
          <w:szCs w:val="32"/>
          <w:shd w:val="clear" w:color="auto" w:fill="FFFFFF"/>
          <w:lang w:val="en-US" w:eastAsia="zh-CN"/>
        </w:rPr>
      </w:pPr>
      <w:r>
        <w:rPr>
          <w:rFonts w:hint="eastAsia" w:ascii="Times New Roman" w:hAnsi="Times New Roman" w:eastAsia="方正仿宋_GBK" w:cs="Times New Roman"/>
          <w:i w:val="0"/>
          <w:iCs w:val="0"/>
          <w:caps w:val="0"/>
          <w:color w:val="171A1D"/>
          <w:spacing w:val="0"/>
          <w:sz w:val="32"/>
          <w:szCs w:val="32"/>
          <w:shd w:val="clear" w:color="auto" w:fill="FFFFFF"/>
          <w:lang w:val="en-US" w:eastAsia="zh-CN"/>
        </w:rPr>
        <w:t>5.具有注册会计师（CPA）、国际注册内部审计师（CIA）、特许公认会计师（ACCA）、</w:t>
      </w:r>
      <w:r>
        <w:rPr>
          <w:rFonts w:hint="default" w:ascii="Times New Roman" w:hAnsi="Times New Roman" w:eastAsia="方正仿宋_GBK" w:cs="Times New Roman"/>
          <w:i w:val="0"/>
          <w:iCs w:val="0"/>
          <w:caps w:val="0"/>
          <w:color w:val="171A1D"/>
          <w:spacing w:val="0"/>
          <w:sz w:val="32"/>
          <w:szCs w:val="32"/>
          <w:shd w:val="clear" w:color="auto" w:fill="FFFFFF"/>
          <w:lang w:val="en-US" w:eastAsia="zh-CN"/>
        </w:rPr>
        <w:t>法律职业资格证书</w:t>
      </w:r>
      <w:r>
        <w:rPr>
          <w:rFonts w:hint="eastAsia" w:ascii="Times New Roman" w:hAnsi="Times New Roman" w:eastAsia="方正仿宋_GBK" w:cs="Times New Roman"/>
          <w:i w:val="0"/>
          <w:iCs w:val="0"/>
          <w:caps w:val="0"/>
          <w:color w:val="171A1D"/>
          <w:spacing w:val="0"/>
          <w:sz w:val="32"/>
          <w:szCs w:val="32"/>
          <w:shd w:val="clear" w:color="auto" w:fill="FFFFFF"/>
          <w:lang w:val="en-US" w:eastAsia="zh-CN"/>
        </w:rPr>
        <w:t>（或通过</w:t>
      </w:r>
      <w:r>
        <w:rPr>
          <w:rFonts w:hint="default" w:ascii="Times New Roman" w:hAnsi="Times New Roman" w:eastAsia="方正仿宋_GBK" w:cs="Times New Roman"/>
          <w:i w:val="0"/>
          <w:iCs w:val="0"/>
          <w:caps w:val="0"/>
          <w:color w:val="171A1D"/>
          <w:spacing w:val="0"/>
          <w:sz w:val="32"/>
          <w:szCs w:val="32"/>
          <w:shd w:val="clear" w:color="auto" w:fill="FFFFFF"/>
          <w:lang w:val="en-US" w:eastAsia="zh-CN"/>
        </w:rPr>
        <w:t>国家统一法律职业资格考试</w:t>
      </w:r>
      <w:r>
        <w:rPr>
          <w:rFonts w:hint="eastAsia" w:ascii="Times New Roman" w:hAnsi="Times New Roman" w:eastAsia="方正仿宋_GBK" w:cs="Times New Roman"/>
          <w:i w:val="0"/>
          <w:iCs w:val="0"/>
          <w:caps w:val="0"/>
          <w:color w:val="171A1D"/>
          <w:spacing w:val="0"/>
          <w:sz w:val="32"/>
          <w:szCs w:val="32"/>
          <w:shd w:val="clear" w:color="auto" w:fill="FFFFFF"/>
          <w:lang w:val="en-US" w:eastAsia="zh-CN"/>
        </w:rPr>
        <w:t>）、税务师、资产评估师、矿业权评估师资格者或</w:t>
      </w:r>
      <w:r>
        <w:rPr>
          <w:rFonts w:hint="default" w:ascii="Times New Roman" w:hAnsi="Times New Roman" w:eastAsia="方正仿宋_GBK" w:cs="Times New Roman"/>
          <w:i w:val="0"/>
          <w:iCs w:val="0"/>
          <w:caps w:val="0"/>
          <w:color w:val="171A1D"/>
          <w:spacing w:val="0"/>
          <w:sz w:val="32"/>
          <w:szCs w:val="32"/>
          <w:shd w:val="clear" w:color="auto" w:fill="FFFFFF"/>
          <w:lang w:val="en-US" w:eastAsia="zh-CN"/>
        </w:rPr>
        <w:t>具有审计、经济、财会类中级及以上职称者</w:t>
      </w:r>
      <w:r>
        <w:rPr>
          <w:rFonts w:hint="eastAsia" w:ascii="Times New Roman" w:hAnsi="Times New Roman" w:eastAsia="方正仿宋_GBK" w:cs="Times New Roman"/>
          <w:i w:val="0"/>
          <w:iCs w:val="0"/>
          <w:caps w:val="0"/>
          <w:color w:val="171A1D"/>
          <w:spacing w:val="0"/>
          <w:sz w:val="32"/>
          <w:szCs w:val="32"/>
          <w:shd w:val="clear" w:color="auto" w:fill="FFFFFF"/>
          <w:lang w:val="en-US" w:eastAsia="zh-CN"/>
        </w:rPr>
        <w:t>优先。</w:t>
      </w:r>
    </w:p>
    <w:p w14:paraId="437BF93F">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i w:val="0"/>
          <w:iCs w:val="0"/>
          <w:caps w:val="0"/>
          <w:color w:val="171A1D"/>
          <w:spacing w:val="0"/>
          <w:sz w:val="32"/>
          <w:szCs w:val="32"/>
          <w:shd w:val="clear" w:color="auto" w:fill="FFFFFF"/>
          <w:lang w:val="en-US" w:eastAsia="zh-CN"/>
        </w:rPr>
      </w:pPr>
      <w:r>
        <w:rPr>
          <w:rFonts w:hint="eastAsia" w:ascii="Times New Roman" w:hAnsi="Times New Roman" w:eastAsia="方正仿宋_GBK" w:cs="Times New Roman"/>
          <w:i w:val="0"/>
          <w:iCs w:val="0"/>
          <w:caps w:val="0"/>
          <w:color w:val="171A1D"/>
          <w:spacing w:val="0"/>
          <w:sz w:val="32"/>
          <w:szCs w:val="32"/>
          <w:shd w:val="clear" w:color="auto" w:fill="FFFFFF"/>
          <w:lang w:val="en-US" w:eastAsia="zh-CN"/>
        </w:rPr>
        <w:t>6.</w:t>
      </w:r>
      <w:r>
        <w:rPr>
          <w:rFonts w:hint="default" w:ascii="Times New Roman" w:hAnsi="Times New Roman" w:eastAsia="方正仿宋_GBK" w:cs="Times New Roman"/>
          <w:i w:val="0"/>
          <w:iCs w:val="0"/>
          <w:caps w:val="0"/>
          <w:color w:val="171A1D"/>
          <w:spacing w:val="0"/>
          <w:sz w:val="32"/>
          <w:szCs w:val="32"/>
          <w:shd w:val="clear" w:color="auto" w:fill="FFFFFF"/>
          <w:lang w:val="en-US" w:eastAsia="zh-CN"/>
        </w:rPr>
        <w:t>政治立场坚定，原则性强，工作严谨细致，具备良好的沟通协调能力和书面表达能力，保守商业秘密。</w:t>
      </w:r>
    </w:p>
    <w:p w14:paraId="0B0A34D9">
      <w:pPr>
        <w:pStyle w:val="2"/>
        <w:spacing w:line="560" w:lineRule="exact"/>
        <w:ind w:firstLine="640" w:firstLineChars="200"/>
        <w:rPr>
          <w:rFonts w:hint="eastAsia" w:ascii="方正楷体_GBK" w:hAnsi="方正楷体_GBK" w:eastAsia="方正楷体_GBK" w:cs="方正楷体_GBK"/>
          <w:color w:val="auto"/>
          <w:kern w:val="2"/>
          <w:sz w:val="32"/>
          <w:szCs w:val="32"/>
          <w:highlight w:val="none"/>
          <w:lang w:val="en-US" w:eastAsia="zh-CN" w:bidi="ar-SA"/>
        </w:rPr>
      </w:pPr>
      <w:r>
        <w:rPr>
          <w:rFonts w:hint="eastAsia" w:ascii="方正楷体_GBK" w:hAnsi="方正楷体_GBK" w:cs="方正楷体_GBK"/>
          <w:color w:val="auto"/>
          <w:kern w:val="2"/>
          <w:sz w:val="32"/>
          <w:szCs w:val="32"/>
          <w:highlight w:val="none"/>
          <w:lang w:val="en-US" w:eastAsia="zh-CN" w:bidi="ar-SA"/>
        </w:rPr>
        <w:t>（二）</w:t>
      </w:r>
      <w:r>
        <w:rPr>
          <w:rFonts w:hint="eastAsia" w:ascii="方正楷体_GBK" w:hAnsi="方正楷体_GBK" w:eastAsia="方正楷体_GBK" w:cs="方正楷体_GBK"/>
          <w:color w:val="auto"/>
          <w:kern w:val="2"/>
          <w:sz w:val="32"/>
          <w:szCs w:val="32"/>
          <w:highlight w:val="none"/>
          <w:lang w:val="en-US" w:eastAsia="zh-CN" w:bidi="ar-SA"/>
        </w:rPr>
        <w:t>岗位职责</w:t>
      </w:r>
    </w:p>
    <w:p w14:paraId="65BED572">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1.制定集团年度内部审计计划，并组织实施各类审计及监督检查项目，出具审计报告或监督检查报告。</w:t>
      </w:r>
    </w:p>
    <w:p w14:paraId="52DBD42D">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2.对接协调配合国家审计、上级主管部门、外部审计机构等开展的审计工作，负责审计过程中的沟通协调与资料提供。</w:t>
      </w:r>
    </w:p>
    <w:p w14:paraId="0243877C">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3.建立巡视、巡察、审计发现问题整改台账，跟踪、指导、督促相关责任部门或企业落实审计整改意见，制定整改方案措施，跟进问题整改销号。</w:t>
      </w:r>
    </w:p>
    <w:p w14:paraId="1C5067C8">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4.负责审计档案管理，做好审计底稿、证据、报告的收集、整理、归档和保管工作。</w:t>
      </w:r>
    </w:p>
    <w:p w14:paraId="0B12EB20">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5.组织开展企业内部控制有效性评估，识别内控缺陷并提出优化建议。</w:t>
      </w:r>
    </w:p>
    <w:p w14:paraId="59D44948">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6.负责集团审计与风险委员会会议的筹备、记录、纪要整理归档，各类文书文件起草、报送、处理、登记等。</w:t>
      </w:r>
    </w:p>
    <w:p w14:paraId="745CBCF4">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7.</w:t>
      </w:r>
      <w:r>
        <w:rPr>
          <w:rFonts w:hint="default" w:ascii="Times New Roman" w:hAnsi="Times New Roman" w:eastAsia="方正仿宋_GBK" w:cs="Times New Roman"/>
          <w:color w:val="auto"/>
          <w:sz w:val="32"/>
          <w:szCs w:val="32"/>
          <w:lang w:val="en-US" w:eastAsia="zh-CN"/>
        </w:rPr>
        <w:t>完成领导交办的其他工作。</w:t>
      </w:r>
      <w:bookmarkEnd w:id="3"/>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9ED5EA0-E710-4899-BBF6-2F9F412E67D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黑体_GBK">
    <w:panose1 w:val="03000509000000000000"/>
    <w:charset w:val="86"/>
    <w:family w:val="auto"/>
    <w:pitch w:val="default"/>
    <w:sig w:usb0="00000001" w:usb1="080E0000" w:usb2="00000000" w:usb3="00000000" w:csb0="00040000" w:csb1="00000000"/>
    <w:embedRegular r:id="rId2" w:fontKey="{0DDFD773-BC0D-4892-A613-4A9BE3A279B5}"/>
  </w:font>
  <w:font w:name="方正仿宋_GBK">
    <w:panose1 w:val="03000509000000000000"/>
    <w:charset w:val="86"/>
    <w:family w:val="auto"/>
    <w:pitch w:val="default"/>
    <w:sig w:usb0="00000001" w:usb1="080E0000" w:usb2="00000000" w:usb3="00000000" w:csb0="00040000" w:csb1="00000000"/>
    <w:embedRegular r:id="rId3" w:fontKey="{921488EB-E0C3-4A18-A0C6-AB4F2E382AEA}"/>
  </w:font>
  <w:font w:name="方正楷体_GBK">
    <w:panose1 w:val="03000509000000000000"/>
    <w:charset w:val="86"/>
    <w:family w:val="script"/>
    <w:pitch w:val="default"/>
    <w:sig w:usb0="00000001" w:usb1="080E0000" w:usb2="00000000" w:usb3="00000000" w:csb0="00040000" w:csb1="00000000"/>
    <w:embedRegular r:id="rId4" w:fontKey="{7766F8B6-800E-4BF7-B82C-D231583BED3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embedRegular r:id="rId5" w:fontKey="{69D2A6F9-4504-44D6-A0F8-A9F8F806E3A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CB510">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CC3E7C">
                          <w:pPr>
                            <w:pStyle w:val="5"/>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CCC3E7C">
                    <w:pPr>
                      <w:pStyle w:val="5"/>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cxNjZiOWE1ODNlNzU5YTRhMzJiNWU4MTkwZGQyZDAifQ=="/>
  </w:docVars>
  <w:rsids>
    <w:rsidRoot w:val="0065158E"/>
    <w:rsid w:val="00125861"/>
    <w:rsid w:val="0065158E"/>
    <w:rsid w:val="00B8787F"/>
    <w:rsid w:val="00BE7528"/>
    <w:rsid w:val="03D41232"/>
    <w:rsid w:val="03F44C34"/>
    <w:rsid w:val="042C45A5"/>
    <w:rsid w:val="04360C8C"/>
    <w:rsid w:val="07E129C9"/>
    <w:rsid w:val="07EE76A1"/>
    <w:rsid w:val="08005A40"/>
    <w:rsid w:val="09330C2E"/>
    <w:rsid w:val="09605D2B"/>
    <w:rsid w:val="09A44F8D"/>
    <w:rsid w:val="0AB11384"/>
    <w:rsid w:val="0B5E75B9"/>
    <w:rsid w:val="0D5743C9"/>
    <w:rsid w:val="0E52242B"/>
    <w:rsid w:val="122C0F4A"/>
    <w:rsid w:val="124E5F25"/>
    <w:rsid w:val="12DD1FD4"/>
    <w:rsid w:val="147E3A9B"/>
    <w:rsid w:val="16C83064"/>
    <w:rsid w:val="16F45869"/>
    <w:rsid w:val="179606CE"/>
    <w:rsid w:val="18754787"/>
    <w:rsid w:val="193F010B"/>
    <w:rsid w:val="1A390E15"/>
    <w:rsid w:val="1AB800A2"/>
    <w:rsid w:val="1C970633"/>
    <w:rsid w:val="1DBC69B5"/>
    <w:rsid w:val="1E4B1CD7"/>
    <w:rsid w:val="2238539E"/>
    <w:rsid w:val="24A84AD4"/>
    <w:rsid w:val="25AC2031"/>
    <w:rsid w:val="26600825"/>
    <w:rsid w:val="27983FEE"/>
    <w:rsid w:val="28032BF9"/>
    <w:rsid w:val="28942A08"/>
    <w:rsid w:val="289E6039"/>
    <w:rsid w:val="28CA616A"/>
    <w:rsid w:val="28F6635F"/>
    <w:rsid w:val="29823C59"/>
    <w:rsid w:val="29C30D39"/>
    <w:rsid w:val="2A5A37DD"/>
    <w:rsid w:val="2B1E480B"/>
    <w:rsid w:val="2B8E1990"/>
    <w:rsid w:val="2DA82AB1"/>
    <w:rsid w:val="2E6B3553"/>
    <w:rsid w:val="317500E6"/>
    <w:rsid w:val="32111F7C"/>
    <w:rsid w:val="32B416D8"/>
    <w:rsid w:val="33E1664E"/>
    <w:rsid w:val="34152B1E"/>
    <w:rsid w:val="34242F97"/>
    <w:rsid w:val="342D1A44"/>
    <w:rsid w:val="35BF0F3D"/>
    <w:rsid w:val="360A255B"/>
    <w:rsid w:val="376E6505"/>
    <w:rsid w:val="386F507C"/>
    <w:rsid w:val="392253C0"/>
    <w:rsid w:val="3A1E2CC0"/>
    <w:rsid w:val="3A324A06"/>
    <w:rsid w:val="3BAE39BB"/>
    <w:rsid w:val="3D4D072E"/>
    <w:rsid w:val="3DD46768"/>
    <w:rsid w:val="3DE73235"/>
    <w:rsid w:val="3E47040D"/>
    <w:rsid w:val="3EA14711"/>
    <w:rsid w:val="3F02642A"/>
    <w:rsid w:val="41BA21D5"/>
    <w:rsid w:val="429E6383"/>
    <w:rsid w:val="42B37AD7"/>
    <w:rsid w:val="432C7FA2"/>
    <w:rsid w:val="43B83818"/>
    <w:rsid w:val="43C73345"/>
    <w:rsid w:val="44D2320E"/>
    <w:rsid w:val="459649AB"/>
    <w:rsid w:val="49970AB9"/>
    <w:rsid w:val="4A791606"/>
    <w:rsid w:val="4D6C7200"/>
    <w:rsid w:val="4DA91EE4"/>
    <w:rsid w:val="4E8011B5"/>
    <w:rsid w:val="4F005819"/>
    <w:rsid w:val="4FE015C4"/>
    <w:rsid w:val="4FF77255"/>
    <w:rsid w:val="52052C25"/>
    <w:rsid w:val="52244004"/>
    <w:rsid w:val="528172AA"/>
    <w:rsid w:val="529573F7"/>
    <w:rsid w:val="535534C5"/>
    <w:rsid w:val="542A0C77"/>
    <w:rsid w:val="54602785"/>
    <w:rsid w:val="55C53951"/>
    <w:rsid w:val="568A17CF"/>
    <w:rsid w:val="58892DB2"/>
    <w:rsid w:val="59B77A55"/>
    <w:rsid w:val="5C0D1E93"/>
    <w:rsid w:val="5CA6628A"/>
    <w:rsid w:val="5CE13766"/>
    <w:rsid w:val="5D545BA9"/>
    <w:rsid w:val="5D580FCF"/>
    <w:rsid w:val="5F707FD0"/>
    <w:rsid w:val="5FEA0B84"/>
    <w:rsid w:val="610C2B8F"/>
    <w:rsid w:val="623001F2"/>
    <w:rsid w:val="62465E1A"/>
    <w:rsid w:val="64085A7D"/>
    <w:rsid w:val="683F6099"/>
    <w:rsid w:val="6848785C"/>
    <w:rsid w:val="6A1F33C9"/>
    <w:rsid w:val="6C175637"/>
    <w:rsid w:val="6CDF2C0E"/>
    <w:rsid w:val="6D3062CD"/>
    <w:rsid w:val="6FDE4268"/>
    <w:rsid w:val="70373D81"/>
    <w:rsid w:val="70640949"/>
    <w:rsid w:val="710C4C90"/>
    <w:rsid w:val="7165667A"/>
    <w:rsid w:val="71B22914"/>
    <w:rsid w:val="71BC5B9E"/>
    <w:rsid w:val="72DA4BA4"/>
    <w:rsid w:val="73047407"/>
    <w:rsid w:val="739B0186"/>
    <w:rsid w:val="73C70483"/>
    <w:rsid w:val="73DF4AF5"/>
    <w:rsid w:val="741C70CA"/>
    <w:rsid w:val="742A6037"/>
    <w:rsid w:val="75501031"/>
    <w:rsid w:val="76070ED1"/>
    <w:rsid w:val="77690189"/>
    <w:rsid w:val="782B3690"/>
    <w:rsid w:val="78964FAD"/>
    <w:rsid w:val="79D447C4"/>
    <w:rsid w:val="7A8C7FA3"/>
    <w:rsid w:val="7B4A0524"/>
    <w:rsid w:val="7B8F3F36"/>
    <w:rsid w:val="7C9910BD"/>
    <w:rsid w:val="7CE87DA1"/>
    <w:rsid w:val="7D324E19"/>
    <w:rsid w:val="7D8F01C8"/>
    <w:rsid w:val="7EC647DA"/>
    <w:rsid w:val="7FB404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spacing w:line="600" w:lineRule="exact"/>
      <w:outlineLvl w:val="1"/>
    </w:pPr>
    <w:rPr>
      <w:rFonts w:eastAsia="方正楷体_GBK"/>
    </w:rPr>
  </w:style>
  <w:style w:type="paragraph" w:styleId="3">
    <w:name w:val="heading 3"/>
    <w:basedOn w:val="1"/>
    <w:next w:val="1"/>
    <w:semiHidden/>
    <w:unhideWhenUsed/>
    <w:qFormat/>
    <w:uiPriority w:val="0"/>
    <w:pPr>
      <w:keepNext/>
      <w:keepLines/>
      <w:spacing w:before="260" w:after="260" w:line="413" w:lineRule="auto"/>
      <w:outlineLvl w:val="2"/>
    </w:pPr>
    <w:rPr>
      <w:b/>
      <w:sz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1"/>
    <w:semiHidden/>
    <w:qFormat/>
    <w:uiPriority w:val="0"/>
    <w:rPr>
      <w:rFonts w:ascii="微软雅黑" w:hAnsi="微软雅黑" w:eastAsia="微软雅黑" w:cs="微软雅黑"/>
      <w:sz w:val="31"/>
      <w:szCs w:val="31"/>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1"/>
    <w:basedOn w:val="1"/>
    <w:next w:val="1"/>
    <w:qFormat/>
    <w:uiPriority w:val="0"/>
  </w:style>
  <w:style w:type="paragraph" w:styleId="8">
    <w:name w:val="Message Header"/>
    <w:basedOn w:val="1"/>
    <w:next w:val="4"/>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9">
    <w:name w:val="Normal (Web)"/>
    <w:basedOn w:val="1"/>
    <w:qFormat/>
    <w:uiPriority w:val="0"/>
    <w:pPr>
      <w:spacing w:beforeAutospacing="1" w:afterAutospacing="1"/>
      <w:jc w:val="left"/>
    </w:pPr>
    <w:rPr>
      <w:rFonts w:cs="Times New Roman"/>
      <w:kern w:val="0"/>
      <w:sz w:val="24"/>
    </w:rPr>
  </w:style>
  <w:style w:type="character" w:styleId="12">
    <w:name w:val="Strong"/>
    <w:basedOn w:val="11"/>
    <w:qFormat/>
    <w:uiPriority w:val="0"/>
    <w:rPr>
      <w:b/>
    </w:rPr>
  </w:style>
  <w:style w:type="character" w:styleId="13">
    <w:name w:val="Emphasis"/>
    <w:basedOn w:val="11"/>
    <w:qFormat/>
    <w:uiPriority w:val="0"/>
    <w:rPr>
      <w:i/>
    </w:rPr>
  </w:style>
  <w:style w:type="paragraph" w:styleId="14">
    <w:name w:val="List Paragraph"/>
    <w:basedOn w:val="1"/>
    <w:unhideWhenUsed/>
    <w:qFormat/>
    <w:uiPriority w:val="99"/>
    <w:pPr>
      <w:ind w:firstLine="420" w:firstLineChars="200"/>
    </w:pPr>
  </w:style>
  <w:style w:type="paragraph" w:customStyle="1" w:styleId="15">
    <w:name w:val="Default"/>
    <w:qFormat/>
    <w:uiPriority w:val="99"/>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16">
    <w:name w:val="WPSOffice手动目录 1"/>
    <w:qFormat/>
    <w:uiPriority w:val="0"/>
    <w:rPr>
      <w:rFonts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77915a-477a-414b-98a9-04a0075e207b}">
  <ds:schemaRefs/>
</ds:datastoreItem>
</file>

<file path=docProps/app.xml><?xml version="1.0" encoding="utf-8"?>
<Properties xmlns="http://schemas.openxmlformats.org/officeDocument/2006/extended-properties" xmlns:vt="http://schemas.openxmlformats.org/officeDocument/2006/docPropsVTypes">
  <Template>Normal.dotm</Template>
  <Pages>3</Pages>
  <Words>971</Words>
  <Characters>999</Characters>
  <Lines>9</Lines>
  <Paragraphs>2</Paragraphs>
  <TotalTime>1</TotalTime>
  <ScaleCrop>false</ScaleCrop>
  <LinksUpToDate>false</LinksUpToDate>
  <CharactersWithSpaces>999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2024-08-01T06:37:00Z</dcterms:created>
  <dc:creator>WIN 10</dc:creator>
  <cp:lastModifiedBy>释水</cp:lastModifiedBy>
  <cp:lastPrinted>2026-03-16T03:33:00Z</cp:lastPrinted>
  <dcterms:modified xsi:type="dcterms:W3CDTF">2026-06-11T11:08:23Z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6230714FCD7A4B6BB9CB38BF6C8611E5_13</vt:lpwstr>
  </property>
  <property fmtid="{D5CDD505-2E9C-101B-9397-08002B2CF9AE}" pid="4" name="KSOTemplateDocerSaveRecord">
    <vt:lpwstr>eyJoZGlkIjoiZGIxMzFjZTk4ZWYwYTM1NTQ1YTEyY2UwMGQyN2MwMDEiLCJ1c2VySWQiOiI3NDg0MjY3MzgifQ==</vt:lpwstr>
  </property>
</Properties>
</file>