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37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0D4AA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招聘博士后研究方向及专业</w:t>
      </w:r>
    </w:p>
    <w:p w14:paraId="46972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一、智能网联新能源汽车投资并购和产业运营研究方向</w:t>
      </w:r>
    </w:p>
    <w:p w14:paraId="4394C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专业方向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：交通运输类、机械类、电气类、能源动力类</w:t>
      </w:r>
    </w:p>
    <w:p w14:paraId="0590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细分专业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交通运输工程、机械工程、机械设计制造及其自动化、机械电子工程、机械设计及理论、过程装备与控制工程、车辆工程、汽车服务工程、机械工艺技术、动力机械及工程、智能制造工程、智能车辆工程、新能源汽车工程、智能交互设计、电动载运工程、能源与动力工程、新能源科学与工程、储能科学与工程、氢能科学与工程、可持续能源</w:t>
      </w:r>
    </w:p>
    <w:p w14:paraId="47B10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二、电子信息制造投资并购和产业运营研究方向</w:t>
      </w:r>
    </w:p>
    <w:p w14:paraId="4D2B0A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专业方向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：电子信息类、电气类、仪器类、信息与通信工程、光学类</w:t>
      </w:r>
    </w:p>
    <w:p w14:paraId="4C347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细分专业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电子信息工程、电子信息科学与技术、电路与系统、微电子科学与工程、固体电子学、光电信息科学与工程、电磁场与微波技术、信息工程、通信工程、通信与信息系统、信号与信息处理、电子封装技术、集成电路设计与集成系统、电信工程及管理、智能测控工程、电气工程、电机与电器、光学工程、光源与照明、测控技术与仪器、仪器科学与技术、精密仪器及机械</w:t>
      </w:r>
    </w:p>
    <w:p w14:paraId="7D775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三、先进材料投资并购和产业运营研究方向</w:t>
      </w:r>
    </w:p>
    <w:p w14:paraId="59A91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专业方向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：材料类、化学类、化工类、机械类、纺织类、冶金类</w:t>
      </w:r>
    </w:p>
    <w:p w14:paraId="341A5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细分专业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材料类全部细分学科、分子科学与工程、高分子化学与物理、能源化学与工程、资源化学、化学工程、化学工艺、生物化工、涂料工程、资源循环科学与工程、精细化工、材料成型及控制工程、增材制造工程、纺织科学、纺织工程、纺织材料与纺织品设计、纺织化学与染整工程、非织造材料与工程、冶金工程、钢铁冶金、有色金属冶金</w:t>
      </w:r>
    </w:p>
    <w:p w14:paraId="071C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四、人工智能投资并购和产业运营研究方向</w:t>
      </w:r>
    </w:p>
    <w:p w14:paraId="46D0E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专业方向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：数学类、电子信息类、计算机类、自动化类、信息与通信工程、控制科学与工程、系统科学、仪器类</w:t>
      </w:r>
    </w:p>
    <w:p w14:paraId="6545B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细分专业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信息与计算科学、信息与通信工程、通信与信息系统、信号与信息处理、控制科学与控制工程、系统工程、模式识别与智能系统、数据计算与应用、人工智能、电气工程及其自动化、电气工程与智能控制、电机电器智能化、计算机科学与技术、计算机软件与理论、计算机应用技术、软件工程、网络工程、物联网工程、智能科学与技术、空间信息与数字技术、电子与计算机工程、数据科学与大数据技术、区块链技术、自动化、机器人工程、工业智能、智能装备与系统、智能工程与创意设计、智能感知工程、运筹学与控制论、计算数学、系统科学全部、系统理论、系统分析与集成</w:t>
      </w:r>
    </w:p>
    <w:p w14:paraId="13AEF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五、其他“33618”现代产业集群、先进制造业、战略新兴产业相关专业</w:t>
      </w:r>
    </w:p>
    <w:p w14:paraId="4B94BD8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由博管办报博管委，一事一议确定专业是否符合要求。</w:t>
      </w:r>
    </w:p>
    <w:p w14:paraId="6A565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六、基于投资领域的数智化能力建设方向</w:t>
      </w:r>
    </w:p>
    <w:p w14:paraId="7DB1B082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软件工程、计算机科学与技术、电子科学与技术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等相关专业</w:t>
      </w:r>
    </w:p>
    <w:p w14:paraId="2B2C9C66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七、生成式人工智能、智能体在投研、投顾、投后等投资领域的能力研究和应用</w:t>
      </w:r>
    </w:p>
    <w:p w14:paraId="6D359619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计算机科学、人工智能和机器学习、数据科学、数学与统计学等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相关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专业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7AB076D-37DE-4EE8-A995-39693542F24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EB7605C-01CD-41B0-AA82-B65573564F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9BE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70594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F70594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40D95"/>
    <w:rsid w:val="30606A5F"/>
    <w:rsid w:val="37616FB6"/>
    <w:rsid w:val="5A8E20FB"/>
    <w:rsid w:val="7E6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1134</Characters>
  <Lines>0</Lines>
  <Paragraphs>0</Paragraphs>
  <TotalTime>0</TotalTime>
  <ScaleCrop>false</ScaleCrop>
  <LinksUpToDate>false</LinksUpToDate>
  <CharactersWithSpaces>1135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HUAWEI</dc:creator>
  <cp:lastModifiedBy>Polaris</cp:lastModifiedBy>
  <dcterms:modified xsi:type="dcterms:W3CDTF">2025-07-17T01:56:37Z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eyJoZGlkIjoiYTc2ZGZiNzZiNDVlOGViOWVmM2JhOTY0NGJkNjUyYzgiLCJ1c2VySWQiOiIzOTIzMDExNjUifQ==</vt:lpwstr>
  </property>
  <property fmtid="{D5CDD505-2E9C-101B-9397-08002B2CF9AE}" pid="4" name="ICV">
    <vt:lpwstr>955FDF698D324C0E9D90F66C3425DC40_12</vt:lpwstr>
  </property>
</Properties>
</file>