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0874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附件3：</w:t>
      </w:r>
    </w:p>
    <w:p w14:paraId="406E5A44">
      <w:pPr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-US" w:eastAsia="zh-CN" w:bidi="ar-SA"/>
        </w:rPr>
        <w:t>近亲属任职情况说明</w:t>
      </w:r>
    </w:p>
    <w:p w14:paraId="3EADB214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7C285FE9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本人是否有近亲属在本单位任职：是：□   否：□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063F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3BADEAC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0B0F67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3F3DF4A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449C5492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2ECB034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3D5AC7CF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095199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1528058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492E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3121CCA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34C41A6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34B445B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5C1C72E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66C26D3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1267FC3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57BB92B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518A511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  <w:tr w14:paraId="195C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060B4E8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DE7F4B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1C86C39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E51C51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66F2894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7E2C187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46BD5C4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844B0A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</w:p>
        </w:tc>
      </w:tr>
    </w:tbl>
    <w:p w14:paraId="294E2E4A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5AA004E4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4069F04F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签字确认：</w:t>
      </w:r>
    </w:p>
    <w:p w14:paraId="5EA7C594">
      <w:pPr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 w14:paraId="4085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备注：</w:t>
      </w:r>
    </w:p>
    <w:p w14:paraId="6BAE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4B42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5DFEF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794E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4.如有近亲属在本单位任职的，请在“是”中“√”并填写全部相应信息，无近亲属在本单位任职的，无需填写上传此报名材料附件。</w:t>
      </w:r>
    </w:p>
    <w:p w14:paraId="7123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5.签字确认必须本人亲自手写签写。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C0A54"/>
    <w:rsid w:val="4CD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widowControl w:val="0"/>
      <w:adjustRightInd w:val="0"/>
      <w:spacing w:line="600" w:lineRule="exact"/>
      <w:jc w:val="center"/>
      <w:outlineLvl w:val="0"/>
    </w:pPr>
    <w:rPr>
      <w:rFonts w:ascii="Times New Roman" w:hAnsi="Times New Roman" w:eastAsia="方正小标宋_GBK" w:cs="Times New Roman"/>
      <w:bCs/>
      <w:color w:val="121212"/>
      <w:kern w:val="2"/>
      <w:sz w:val="44"/>
      <w:szCs w:val="4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380</Characters>
  <Lines>0</Lines>
  <Paragraphs>0</Paragraphs>
  <TotalTime>0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2025-06-09T01:17:00Z</dcterms:created>
  <dc:creator>Administrator</dc:creator>
  <cp:lastModifiedBy>泽</cp:lastModifiedBy>
  <dcterms:modified xsi:type="dcterms:W3CDTF">2025-06-09T08:51:32Z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53C5AB99DBF2433CAA9CA552F08E8439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