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50911">
      <w:pPr>
        <w:pStyle w:val="9"/>
        <w:widowControl/>
        <w:spacing w:beforeAutospacing="0" w:afterAutospacing="0" w:line="560" w:lineRule="exact"/>
        <w:jc w:val="left"/>
        <w:rPr>
          <w:rFonts w:hint="eastAsia" w:ascii="Times New Roman" w:hAnsi="Times New Roman" w:eastAsia="方正小标宋_GBK"/>
          <w:sz w:val="32"/>
          <w:szCs w:val="32"/>
          <w:highlight w:val="none"/>
          <w:shd w:val="clear" w:color="auto" w:fill="FFFFFF"/>
          <w:lang w:val="en-US" w:eastAsia="zh-CN"/>
        </w:rPr>
      </w:pPr>
      <w:r>
        <w:rPr>
          <w:rFonts w:hint="eastAsia" w:ascii="Times New Roman" w:hAnsi="Times New Roman" w:eastAsia="方正小标宋_GBK"/>
          <w:sz w:val="32"/>
          <w:szCs w:val="32"/>
          <w:highlight w:val="none"/>
          <w:shd w:val="clear" w:color="auto" w:fill="FFFFFF"/>
          <w:lang w:val="en-US" w:eastAsia="zh-CN"/>
        </w:rPr>
        <w:t>附件1</w:t>
      </w:r>
    </w:p>
    <w:p w14:paraId="6F702DF7">
      <w:pPr>
        <w:pStyle w:val="9"/>
        <w:widowControl/>
        <w:spacing w:beforeAutospacing="0" w:afterAutospacing="0" w:line="560" w:lineRule="exact"/>
        <w:jc w:val="left"/>
        <w:rPr>
          <w:rFonts w:hint="default" w:ascii="Times New Roman" w:hAnsi="Times New Roman" w:eastAsia="方正小标宋_GBK"/>
          <w:sz w:val="44"/>
          <w:szCs w:val="44"/>
          <w:highlight w:val="none"/>
          <w:shd w:val="clear" w:color="auto" w:fill="FFFFFF"/>
          <w:lang w:val="en-US" w:eastAsia="zh-CN"/>
        </w:rPr>
      </w:pPr>
    </w:p>
    <w:p w14:paraId="7F80071D">
      <w:pPr>
        <w:pStyle w:val="9"/>
        <w:widowControl/>
        <w:spacing w:beforeAutospacing="0" w:afterAutospacing="0" w:line="560" w:lineRule="exact"/>
        <w:jc w:val="center"/>
        <w:outlineLvl w:val="0"/>
        <w:rPr>
          <w:rFonts w:hint="default" w:ascii="Times New Roman" w:hAnsi="Times New Roman" w:eastAsia="方正小标宋_GBK"/>
          <w:sz w:val="44"/>
          <w:szCs w:val="44"/>
          <w:highlight w:val="none"/>
          <w:shd w:val="clear" w:color="auto" w:fill="FFFFFF"/>
          <w:lang w:val="en-US" w:eastAsia="zh-CN"/>
        </w:rPr>
      </w:pPr>
      <w:bookmarkStart w:id="0" w:name="_Toc1297"/>
      <w:r>
        <w:rPr>
          <w:rFonts w:hint="eastAsia" w:ascii="Times New Roman" w:hAnsi="Times New Roman" w:eastAsia="方正小标宋_GBK"/>
          <w:sz w:val="44"/>
          <w:szCs w:val="44"/>
          <w:highlight w:val="none"/>
          <w:shd w:val="clear" w:color="auto" w:fill="FFFFFF"/>
        </w:rPr>
        <w:t>重庆市地质矿产勘查开发集团</w:t>
      </w:r>
      <w:r>
        <w:rPr>
          <w:rFonts w:hint="eastAsia" w:ascii="Times New Roman" w:hAnsi="Times New Roman" w:eastAsia="方正小标宋_GBK"/>
          <w:sz w:val="44"/>
          <w:szCs w:val="44"/>
          <w:highlight w:val="none"/>
          <w:shd w:val="clear" w:color="auto" w:fill="FFFFFF"/>
          <w:lang w:val="en-US" w:eastAsia="zh-CN"/>
        </w:rPr>
        <w:t>有限公司</w:t>
      </w:r>
      <w:bookmarkEnd w:id="0"/>
    </w:p>
    <w:p w14:paraId="5AE2C845">
      <w:pPr>
        <w:pStyle w:val="9"/>
        <w:widowControl/>
        <w:spacing w:beforeAutospacing="0" w:afterAutospacing="0" w:line="560" w:lineRule="exact"/>
        <w:jc w:val="center"/>
        <w:outlineLvl w:val="0"/>
        <w:rPr>
          <w:rFonts w:hint="eastAsia" w:ascii="Times New Roman" w:hAnsi="Times New Roman" w:eastAsia="方正小标宋_GBK"/>
          <w:sz w:val="44"/>
          <w:szCs w:val="44"/>
          <w:highlight w:val="none"/>
          <w:shd w:val="clear" w:color="auto" w:fill="FFFFFF"/>
          <w:lang w:val="en-US" w:eastAsia="zh-CN"/>
        </w:rPr>
      </w:pPr>
      <w:bookmarkStart w:id="1" w:name="_Toc15382"/>
      <w:r>
        <w:rPr>
          <w:rFonts w:hint="eastAsia" w:ascii="Times New Roman" w:hAnsi="Times New Roman" w:eastAsia="方正小标宋_GBK"/>
          <w:sz w:val="44"/>
          <w:szCs w:val="44"/>
          <w:highlight w:val="none"/>
          <w:shd w:val="clear" w:color="auto" w:fill="FFFFFF"/>
          <w:lang w:val="en-US" w:eastAsia="zh-CN"/>
        </w:rPr>
        <w:t>所属企业简介及招聘岗位说明</w:t>
      </w:r>
      <w:bookmarkEnd w:id="1"/>
    </w:p>
    <w:p w14:paraId="6E39FE58">
      <w:pPr>
        <w:pStyle w:val="9"/>
        <w:widowControl/>
        <w:spacing w:beforeAutospacing="0" w:afterAutospacing="0" w:line="560" w:lineRule="exact"/>
        <w:jc w:val="center"/>
        <w:rPr>
          <w:rFonts w:hint="eastAsia" w:ascii="Times New Roman" w:hAnsi="Times New Roman" w:eastAsia="方正小标宋_GBK"/>
          <w:sz w:val="44"/>
          <w:szCs w:val="44"/>
          <w:highlight w:val="none"/>
          <w:shd w:val="clear" w:color="auto" w:fill="FFFFFF"/>
          <w:lang w:val="en-US" w:eastAsia="zh-CN"/>
        </w:rPr>
      </w:pPr>
    </w:p>
    <w:sdt>
      <w:sdtPr>
        <w:rPr>
          <w:rFonts w:ascii="宋体" w:hAnsi="宋体" w:eastAsia="宋体" w:cstheme="minorBidi"/>
          <w:kern w:val="2"/>
          <w:sz w:val="21"/>
          <w:szCs w:val="24"/>
          <w:lang w:val="en-US" w:eastAsia="zh-CN" w:bidi="ar-SA"/>
        </w:rPr>
        <w:id w:val="147452252"/>
        <w15:color w:val="DBDBDB"/>
        <w:docPartObj>
          <w:docPartGallery w:val="Table of Contents"/>
          <w:docPartUnique/>
        </w:docPartObj>
      </w:sdtPr>
      <w:sdtEndPr>
        <w:rPr>
          <w:rFonts w:hint="eastAsia" w:ascii="方正黑体_GBK" w:hAnsi="方正黑体_GBK" w:eastAsia="方正黑体_GBK" w:cs="方正黑体_GBK"/>
          <w:kern w:val="0"/>
          <w:sz w:val="32"/>
          <w:szCs w:val="32"/>
          <w:highlight w:val="none"/>
          <w:shd w:val="clear" w:color="auto" w:fill="FFFFFF"/>
          <w:lang w:val="en-US" w:eastAsia="zh-CN" w:bidi="ar-SA"/>
        </w:rPr>
      </w:sdtEndPr>
      <w:sdtContent>
        <w:p w14:paraId="2F63A24F">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highlight w:val="none"/>
              <w:shd w:val="clear" w:color="auto" w:fill="FFFFFF"/>
              <w:lang w:val="en-US" w:eastAsia="zh-CN"/>
            </w:rPr>
            <w:fldChar w:fldCharType="begin"/>
          </w:r>
          <w:r>
            <w:rPr>
              <w:rFonts w:hint="eastAsia" w:ascii="方正黑体_GBK" w:hAnsi="方正黑体_GBK" w:eastAsia="方正黑体_GBK" w:cs="方正黑体_GBK"/>
              <w:sz w:val="32"/>
              <w:szCs w:val="32"/>
              <w:highlight w:val="none"/>
              <w:shd w:val="clear" w:color="auto" w:fill="FFFFFF"/>
              <w:lang w:val="en-US" w:eastAsia="zh-CN"/>
            </w:rPr>
            <w:instrText xml:space="preserve">TOC \o "1-1" \h \u </w:instrText>
          </w:r>
          <w:r>
            <w:rPr>
              <w:rFonts w:hint="eastAsia" w:ascii="方正黑体_GBK" w:hAnsi="方正黑体_GBK" w:eastAsia="方正黑体_GBK" w:cs="方正黑体_GBK"/>
              <w:sz w:val="32"/>
              <w:szCs w:val="32"/>
              <w:highlight w:val="none"/>
              <w:shd w:val="clear" w:color="auto" w:fill="FFFFFF"/>
              <w:lang w:val="en-US" w:eastAsia="zh-CN"/>
            </w:rPr>
            <w:fldChar w:fldCharType="separate"/>
          </w:r>
        </w:p>
        <w:p w14:paraId="2F08FB71">
          <w:pPr>
            <w:pStyle w:val="16"/>
            <w:tabs>
              <w:tab w:val="right" w:leader="dot" w:pos="8306"/>
            </w:tabs>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fldChar w:fldCharType="begin"/>
          </w:r>
          <w:r>
            <w:rPr>
              <w:rFonts w:hint="eastAsia" w:ascii="方正黑体_GBK" w:hAnsi="方正黑体_GBK" w:eastAsia="方正黑体_GBK" w:cs="方正黑体_GBK"/>
              <w:sz w:val="32"/>
              <w:szCs w:val="32"/>
              <w:highlight w:val="none"/>
              <w:shd w:val="clear" w:color="auto" w:fill="FFFFFF"/>
              <w:lang w:val="en-US" w:eastAsia="zh-CN"/>
            </w:rPr>
            <w:instrText xml:space="preserve"> HYPERLINK \l _Toc1692 </w:instrText>
          </w:r>
          <w:r>
            <w:rPr>
              <w:rFonts w:hint="eastAsia" w:ascii="方正黑体_GBK" w:hAnsi="方正黑体_GBK" w:eastAsia="方正黑体_GBK" w:cs="方正黑体_GBK"/>
              <w:sz w:val="32"/>
              <w:szCs w:val="32"/>
              <w:highlight w:val="none"/>
              <w:shd w:val="clear" w:color="auto" w:fill="FFFFFF"/>
              <w:lang w:val="en-US" w:eastAsia="zh-CN"/>
            </w:rPr>
            <w:fldChar w:fldCharType="separate"/>
          </w:r>
          <w:r>
            <w:rPr>
              <w:rFonts w:hint="eastAsia" w:ascii="方正黑体_GBK" w:hAnsi="方正黑体_GBK" w:eastAsia="方正黑体_GBK" w:cs="方正黑体_GBK"/>
              <w:sz w:val="32"/>
              <w:szCs w:val="32"/>
              <w:highlight w:val="none"/>
              <w:shd w:val="clear" w:color="auto" w:fill="FFFFFF"/>
              <w:lang w:val="en-US" w:eastAsia="zh-CN"/>
            </w:rPr>
            <w:t>一、市地矿集团地矿测绘</w:t>
          </w:r>
          <w:r>
            <w:rPr>
              <w:rFonts w:hint="eastAsia" w:ascii="方正黑体_GBK" w:hAnsi="方正黑体_GBK" w:eastAsia="方正黑体_GBK" w:cs="方正黑体_GBK"/>
              <w:sz w:val="32"/>
              <w:szCs w:val="32"/>
              <w:highlight w:val="none"/>
              <w:shd w:val="clear" w:color="auto" w:fill="FFFFFF"/>
            </w:rPr>
            <w:t>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_Toc1692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highlight w:val="none"/>
              <w:shd w:val="clear" w:color="auto" w:fill="FFFFFF"/>
              <w:lang w:val="en-US" w:eastAsia="zh-CN"/>
            </w:rPr>
            <w:fldChar w:fldCharType="end"/>
          </w:r>
        </w:p>
        <w:p w14:paraId="7D880D74">
          <w:pPr>
            <w:pStyle w:val="16"/>
            <w:tabs>
              <w:tab w:val="right" w:leader="dot" w:pos="8306"/>
            </w:tabs>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二、市地矿集团中林峰公司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5</w:t>
          </w:r>
        </w:p>
        <w:p w14:paraId="7C6F592A">
          <w:pPr>
            <w:pStyle w:val="16"/>
            <w:tabs>
              <w:tab w:val="right" w:leader="dot" w:pos="8306"/>
            </w:tabs>
            <w:rPr>
              <w:rFonts w:hint="eastAsia" w:ascii="方正黑体_GBK" w:hAnsi="方正黑体_GBK" w:eastAsia="方正黑体_GBK" w:cs="方正黑体_GBK"/>
              <w:sz w:val="32"/>
              <w:szCs w:val="32"/>
            </w:rPr>
          </w:pPr>
        </w:p>
        <w:p w14:paraId="4D9C5EC7">
          <w:pPr>
            <w:pStyle w:val="9"/>
            <w:widowControl/>
            <w:numPr>
              <w:ilvl w:val="0"/>
              <w:numId w:val="0"/>
            </w:numPr>
            <w:spacing w:beforeAutospacing="0" w:afterAutospacing="0" w:line="560" w:lineRule="exact"/>
            <w:jc w:val="both"/>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fldChar w:fldCharType="end"/>
          </w:r>
        </w:p>
      </w:sdtContent>
    </w:sdt>
    <w:p w14:paraId="739AEF41">
      <w:r>
        <w:br w:type="page"/>
      </w:r>
    </w:p>
    <w:p w14:paraId="00F33D52">
      <w:pPr>
        <w:pStyle w:val="9"/>
        <w:widowControl/>
        <w:spacing w:beforeAutospacing="0" w:afterAutospacing="0" w:line="560" w:lineRule="exact"/>
        <w:jc w:val="both"/>
        <w:outlineLvl w:val="0"/>
        <w:rPr>
          <w:rFonts w:ascii="Times New Roman" w:hAnsi="Times New Roman" w:eastAsia="方正黑体_GBK" w:cs="Times New Roman"/>
          <w:sz w:val="32"/>
          <w:szCs w:val="32"/>
          <w:highlight w:val="none"/>
        </w:rPr>
      </w:pPr>
      <w:bookmarkStart w:id="2" w:name="_Toc1692"/>
      <w:r>
        <w:rPr>
          <w:rFonts w:hint="eastAsia" w:ascii="方正黑体_GBK" w:hAnsi="方正黑体_GBK" w:eastAsia="方正黑体_GBK" w:cs="方正黑体_GBK"/>
          <w:sz w:val="32"/>
          <w:szCs w:val="32"/>
          <w:highlight w:val="none"/>
          <w:shd w:val="clear" w:color="auto" w:fill="FFFFFF"/>
          <w:lang w:val="en-US" w:eastAsia="zh-CN"/>
        </w:rPr>
        <w:t>一、</w:t>
      </w:r>
      <w:bookmarkEnd w:id="2"/>
      <w:r>
        <w:rPr>
          <w:rFonts w:hint="eastAsia" w:ascii="方正黑体_GBK" w:hAnsi="方正黑体_GBK" w:eastAsia="方正黑体_GBK" w:cs="方正黑体_GBK"/>
          <w:sz w:val="32"/>
          <w:szCs w:val="32"/>
          <w:highlight w:val="none"/>
          <w:shd w:val="clear" w:color="auto" w:fill="FFFFFF"/>
          <w:lang w:val="en-US" w:eastAsia="zh-CN"/>
        </w:rPr>
        <w:t>市地矿集团地矿测绘</w:t>
      </w:r>
      <w:r>
        <w:rPr>
          <w:rFonts w:hint="eastAsia" w:ascii="方正黑体_GBK" w:hAnsi="方正黑体_GBK" w:eastAsia="方正黑体_GBK" w:cs="方正黑体_GBK"/>
          <w:sz w:val="32"/>
          <w:szCs w:val="32"/>
          <w:highlight w:val="none"/>
          <w:shd w:val="clear" w:color="auto" w:fill="FFFFFF"/>
        </w:rPr>
        <w:t>公司</w:t>
      </w:r>
    </w:p>
    <w:p w14:paraId="27A6472B">
      <w:pPr>
        <w:spacing w:line="560" w:lineRule="exact"/>
        <w:ind w:firstLine="640" w:firstLineChars="200"/>
        <w:rPr>
          <w:rFonts w:hint="eastAsia" w:ascii="方正楷体_GBK" w:hAnsi="方正楷体_GBK" w:eastAsia="方正楷体_GBK" w:cs="方正楷体_GBK"/>
          <w:sz w:val="32"/>
          <w:szCs w:val="32"/>
          <w:highlight w:val="none"/>
        </w:rPr>
      </w:pPr>
      <w:bookmarkStart w:id="3" w:name="_Toc8969"/>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55E5DB18">
      <w:pPr>
        <w:widowControl/>
        <w:spacing w:line="56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重庆市地矿测绘院有限公司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以下简称：地矿测绘公司</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重庆市地质矿产勘查开</w:t>
      </w:r>
      <w:r>
        <w:rPr>
          <w:rFonts w:hint="eastAsia" w:ascii="Times New Roman" w:hAnsi="Times New Roman" w:eastAsia="方正仿宋_GBK" w:cs="Times New Roman"/>
          <w:sz w:val="32"/>
          <w:szCs w:val="32"/>
          <w:lang w:val="en-US" w:eastAsia="zh-CN"/>
        </w:rPr>
        <w:t>发集团有限公司旗下二级企业，地矿测绘公司围绕自然资源管理和市场需求，以自然资源科技创新和数据应用端的市场化、产业化发展为方向，同时打造数字智造新产业，是</w:t>
      </w:r>
      <w:r>
        <w:rPr>
          <w:rFonts w:hint="default" w:ascii="Times New Roman" w:hAnsi="Times New Roman" w:eastAsia="方正仿宋_GBK" w:cs="Times New Roman"/>
          <w:sz w:val="32"/>
          <w:szCs w:val="32"/>
        </w:rPr>
        <w:t>具有全市影响力的自然资源数字智造企业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其主要业务领域为</w:t>
      </w:r>
      <w:r>
        <w:rPr>
          <w:rFonts w:hint="default" w:ascii="Times New Roman" w:hAnsi="Times New Roman" w:eastAsia="方正仿宋_GBK" w:cs="Times New Roman"/>
          <w:sz w:val="32"/>
          <w:szCs w:val="32"/>
        </w:rPr>
        <w:t>构建自然资源数据要素、数字科技、智能制造</w:t>
      </w:r>
      <w:r>
        <w:rPr>
          <w:rFonts w:hint="eastAsia" w:ascii="Times New Roman" w:hAnsi="Times New Roman" w:eastAsia="方正仿宋_GBK" w:cs="Times New Roman"/>
          <w:sz w:val="32"/>
          <w:szCs w:val="32"/>
          <w:lang w:val="en-US" w:eastAsia="zh-CN"/>
        </w:rPr>
        <w:t>等领域</w:t>
      </w:r>
      <w:r>
        <w:rPr>
          <w:rFonts w:hint="eastAsia" w:ascii="Times New Roman" w:hAnsi="Times New Roman" w:eastAsia="方正仿宋_GBK" w:cs="Times New Roman"/>
          <w:sz w:val="32"/>
          <w:szCs w:val="32"/>
          <w:lang w:eastAsia="zh-CN"/>
        </w:rPr>
        <w:t>。</w:t>
      </w:r>
    </w:p>
    <w:p w14:paraId="4E0C4C0B">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43C853CF">
      <w:pPr>
        <w:spacing w:line="560" w:lineRule="exact"/>
        <w:ind w:firstLine="640" w:firstLineChars="200"/>
        <w:rPr>
          <w:rFonts w:ascii="Times New Roman" w:hAnsi="Times New Roman" w:eastAsia="方正仿宋_GBK"/>
          <w:b/>
          <w:bCs/>
          <w:sz w:val="32"/>
          <w:szCs w:val="32"/>
          <w:highlight w:val="none"/>
          <w:shd w:val="clear" w:color="auto" w:fill="FFFFFF"/>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sz w:val="32"/>
          <w:szCs w:val="32"/>
          <w:highlight w:val="none"/>
          <w:shd w:val="clear" w:color="auto" w:fill="FFFFFF"/>
          <w:lang w:val="en-US" w:eastAsia="zh-CN"/>
        </w:rPr>
        <w:t>地矿测绘</w:t>
      </w:r>
      <w:r>
        <w:rPr>
          <w:rFonts w:ascii="Times New Roman" w:hAnsi="Times New Roman" w:eastAsia="方正仿宋_GBK"/>
          <w:sz w:val="32"/>
          <w:szCs w:val="32"/>
          <w:highlight w:val="none"/>
          <w:shd w:val="clear" w:color="auto" w:fill="FFFFFF"/>
        </w:rPr>
        <w:t>公司决定面向社会公开招聘</w:t>
      </w:r>
      <w:r>
        <w:rPr>
          <w:rFonts w:hint="eastAsia" w:ascii="Times New Roman" w:hAnsi="Times New Roman" w:eastAsia="方正仿宋_GBK" w:cs="Times New Roman"/>
          <w:b/>
          <w:bCs/>
          <w:color w:val="auto"/>
          <w:sz w:val="32"/>
          <w:szCs w:val="32"/>
          <w:lang w:val="en-US" w:eastAsia="zh-CN"/>
        </w:rPr>
        <w:t>测绘地理信息技术岗</w:t>
      </w:r>
      <w:r>
        <w:rPr>
          <w:rFonts w:hint="eastAsia" w:ascii="Times New Roman" w:hAnsi="Times New Roman" w:eastAsia="方正仿宋_GBK"/>
          <w:b/>
          <w:bCs/>
          <w:sz w:val="32"/>
          <w:szCs w:val="32"/>
          <w:highlight w:val="none"/>
          <w:shd w:val="clear" w:color="auto" w:fill="FFFFFF"/>
          <w:lang w:val="en-US" w:eastAsia="zh-CN"/>
        </w:rPr>
        <w:t>2</w:t>
      </w:r>
      <w:r>
        <w:rPr>
          <w:rFonts w:ascii="Times New Roman" w:hAnsi="Times New Roman" w:eastAsia="方正仿宋_GBK"/>
          <w:b/>
          <w:bCs/>
          <w:sz w:val="32"/>
          <w:szCs w:val="32"/>
          <w:highlight w:val="none"/>
          <w:shd w:val="clear" w:color="auto" w:fill="FFFFFF"/>
        </w:rPr>
        <w:t>名。</w:t>
      </w:r>
    </w:p>
    <w:p w14:paraId="7E311D6C">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51ED0A45">
      <w:pPr>
        <w:pStyle w:val="2"/>
        <w:spacing w:line="560" w:lineRule="exact"/>
        <w:ind w:firstLine="640" w:firstLineChars="200"/>
        <w:rPr>
          <w:rFonts w:ascii="Times New Roman" w:hAnsi="Times New Roman" w:eastAsia="方正仿宋_GBK"/>
          <w:b/>
          <w:bCs/>
          <w:sz w:val="32"/>
          <w:szCs w:val="32"/>
          <w:highlight w:val="none"/>
          <w:shd w:val="clear" w:color="auto" w:fill="FFFFFF"/>
        </w:rPr>
      </w:pPr>
      <w:r>
        <w:rPr>
          <w:rFonts w:hint="eastAsia" w:ascii="Times New Roman" w:hAnsi="Times New Roman" w:cs="Times New Roman"/>
          <w:kern w:val="0"/>
          <w:sz w:val="32"/>
          <w:szCs w:val="32"/>
          <w:highlight w:val="none"/>
          <w:lang w:val="en-US" w:eastAsia="zh-CN"/>
        </w:rPr>
        <w:t xml:space="preserve">数字科技中心 </w:t>
      </w:r>
      <w:r>
        <w:rPr>
          <w:rFonts w:hint="eastAsia" w:ascii="Times New Roman" w:hAnsi="Times New Roman" w:eastAsia="方正仿宋_GBK" w:cs="Times New Roman"/>
          <w:b/>
          <w:bCs/>
          <w:color w:val="auto"/>
          <w:sz w:val="32"/>
          <w:szCs w:val="32"/>
          <w:lang w:val="en-US" w:eastAsia="zh-CN"/>
        </w:rPr>
        <w:t>测绘地理信息技术岗</w:t>
      </w:r>
      <w:r>
        <w:rPr>
          <w:rFonts w:hint="eastAsia" w:ascii="Times New Roman" w:hAnsi="Times New Roman" w:eastAsia="方正仿宋_GBK"/>
          <w:b/>
          <w:bCs/>
          <w:sz w:val="32"/>
          <w:szCs w:val="32"/>
          <w:highlight w:val="none"/>
          <w:shd w:val="clear" w:color="auto" w:fill="FFFFFF"/>
          <w:lang w:val="en-US" w:eastAsia="zh-CN"/>
        </w:rPr>
        <w:t>2</w:t>
      </w:r>
      <w:r>
        <w:rPr>
          <w:rFonts w:ascii="Times New Roman" w:hAnsi="Times New Roman" w:eastAsia="方正仿宋_GBK"/>
          <w:b/>
          <w:bCs/>
          <w:sz w:val="32"/>
          <w:szCs w:val="32"/>
          <w:highlight w:val="none"/>
          <w:shd w:val="clear" w:color="auto" w:fill="FFFFFF"/>
        </w:rPr>
        <w:t>名</w:t>
      </w:r>
    </w:p>
    <w:p w14:paraId="6466EE93">
      <w:pPr>
        <w:pStyle w:val="2"/>
        <w:spacing w:line="560" w:lineRule="exact"/>
        <w:ind w:firstLine="640" w:firstLineChars="200"/>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1FD00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sz w:val="32"/>
          <w:szCs w:val="32"/>
          <w:highlight w:val="none"/>
          <w:lang w:val="en-US" w:eastAsia="zh-CN"/>
        </w:rPr>
        <w:t>硕士研究生及以上学历，40周岁及以下；</w:t>
      </w:r>
    </w:p>
    <w:p w14:paraId="0BE479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highlight w:val="none"/>
          <w:lang w:val="en-US" w:eastAsia="zh-CN"/>
        </w:rPr>
        <w:t>测绘科学与技术、摄影测量与遥感、地理信息工程、遥感科学与技术、智能科学与技术、人工智能、大数据技术与工程</w:t>
      </w:r>
      <w:r>
        <w:rPr>
          <w:rFonts w:hint="eastAsia" w:ascii="Times New Roman" w:hAnsi="Times New Roman" w:eastAsia="方正仿宋_GBK" w:cs="Times New Roman"/>
          <w:sz w:val="32"/>
          <w:szCs w:val="32"/>
          <w:highlight w:val="none"/>
          <w:lang w:val="en-US" w:eastAsia="zh-CN"/>
        </w:rPr>
        <w:t>等相关专业；</w:t>
      </w:r>
    </w:p>
    <w:p w14:paraId="460373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sz w:val="32"/>
          <w:szCs w:val="32"/>
          <w:highlight w:val="none"/>
          <w:lang w:val="en-US" w:eastAsia="zh-CN"/>
        </w:rPr>
        <w:t>应聘者具备相关专业知识，同时具备较强的编程能力，如（</w:t>
      </w:r>
      <w:r>
        <w:rPr>
          <w:rFonts w:hint="default" w:ascii="Times New Roman" w:hAnsi="Times New Roman" w:eastAsia="方正仿宋_GBK" w:cs="Times New Roman"/>
          <w:sz w:val="32"/>
          <w:szCs w:val="32"/>
          <w:highlight w:val="none"/>
        </w:rPr>
        <w:t>Java/Python/Go</w:t>
      </w:r>
      <w:r>
        <w:rPr>
          <w:rFonts w:hint="eastAsia" w:ascii="Times New Roman" w:hAnsi="Times New Roman" w:eastAsia="方正仿宋_GBK" w:cs="Times New Roman"/>
          <w:sz w:val="32"/>
          <w:szCs w:val="32"/>
          <w:highlight w:val="none"/>
          <w:lang w:val="en-US" w:eastAsia="zh-CN"/>
        </w:rPr>
        <w:t>）等，能够熟练使用数据分析工具和框架（如Pandas</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NumPy</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TensorFlow）等。</w:t>
      </w:r>
    </w:p>
    <w:p w14:paraId="0232CC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4、2</w:t>
      </w:r>
      <w:r>
        <w:rPr>
          <w:rFonts w:hint="default" w:ascii="Times New Roman" w:hAnsi="Times New Roman" w:eastAsia="方正仿宋_GBK" w:cs="Times New Roman"/>
          <w:sz w:val="32"/>
          <w:szCs w:val="32"/>
          <w:highlight w:val="none"/>
        </w:rPr>
        <w:t>年以上技术团队管理经验，主导过</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个</w:t>
      </w:r>
      <w:r>
        <w:rPr>
          <w:rFonts w:hint="default" w:ascii="Times New Roman" w:hAnsi="Times New Roman" w:eastAsia="方正仿宋_GBK" w:cs="Times New Roman"/>
          <w:sz w:val="32"/>
          <w:szCs w:val="32"/>
          <w:highlight w:val="none"/>
          <w:lang w:val="en-US" w:eastAsia="zh-CN"/>
        </w:rPr>
        <w:t>以上</w:t>
      </w:r>
      <w:r>
        <w:rPr>
          <w:rFonts w:hint="eastAsia"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lang w:val="en-US" w:eastAsia="zh-CN"/>
        </w:rPr>
        <w:t>熟悉项目管理全流程，</w:t>
      </w:r>
      <w:r>
        <w:rPr>
          <w:rFonts w:hint="default" w:ascii="Times New Roman" w:hAnsi="Times New Roman" w:eastAsia="方正仿宋_GBK" w:cs="Times New Roman"/>
          <w:sz w:val="32"/>
          <w:szCs w:val="32"/>
          <w:highlight w:val="none"/>
        </w:rPr>
        <w:t>具备较强的逻辑思维及分析能力</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具备客户需求洞察及商务谈判技巧。</w:t>
      </w:r>
    </w:p>
    <w:p w14:paraId="58E7EC36">
      <w:pPr>
        <w:pStyle w:val="2"/>
        <w:spacing w:line="560" w:lineRule="exact"/>
        <w:ind w:firstLine="640" w:firstLineChars="200"/>
        <w:rPr>
          <w:rFonts w:ascii="Times New Roman" w:hAnsi="Times New Roman" w:cs="Times New Roman"/>
          <w:kern w:val="0"/>
          <w:sz w:val="32"/>
          <w:szCs w:val="32"/>
          <w:highlight w:val="none"/>
        </w:rPr>
      </w:pPr>
      <w:r>
        <w:rPr>
          <w:rFonts w:ascii="Times New Roman" w:hAnsi="Times New Roman" w:cs="Times New Roman"/>
          <w:kern w:val="0"/>
          <w:sz w:val="32"/>
          <w:szCs w:val="32"/>
          <w:highlight w:val="none"/>
        </w:rPr>
        <w:t>岗位职责：</w:t>
      </w:r>
    </w:p>
    <w:p w14:paraId="22259E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项目全流程统筹管理。负责项目从启动、规划、执行、监控到收尾的全生命周期管理，制定详细的项目计划和时间表、组织项目团队进行需求调研和分析、监控项目进度、负责项目的成本控制和预算管理、组织项目的验收工作。</w:t>
      </w:r>
    </w:p>
    <w:p w14:paraId="6E2534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技术架构设计。根据项目需求和业务特点，设计项目的整体技术架构，选择合适的技术方案和工具，确保系统的高可用性、高性能和可扩展性。关注行业技术发展趋势，引入新技术、新方法，不断优化项目的技术架构和解决方案，提高项目的技术水平和竞争力。</w:t>
      </w:r>
    </w:p>
    <w:p w14:paraId="3C7FF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团队管理与协作</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带领和管理技术团队，制定团队发展规划和目标，培养和提升团队成员的技术能力和业务水平。</w:t>
      </w:r>
    </w:p>
    <w:p w14:paraId="6760F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客户沟通与商务合作</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与客户保持密切沟通，及时了解客户需求和反馈，提供优质的客户服务，维护良好的客户关系。具备客户需求洞察及商务谈判技巧，能够准确把握客户需求，为客户提供专业的解决方案和建议，推动项目的商务合作。</w:t>
      </w:r>
    </w:p>
    <w:p w14:paraId="18CF693B">
      <w:pPr>
        <w:spacing w:line="560"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01DF4213">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highlight w:val="none"/>
        </w:rPr>
        <w:t>报名时间</w:t>
      </w:r>
    </w:p>
    <w:p w14:paraId="46FA846F">
      <w:pPr>
        <w:pStyle w:val="2"/>
        <w:spacing w:line="560" w:lineRule="exact"/>
        <w:ind w:firstLine="640" w:firstLineChars="200"/>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即日起至2025年6月30日24时，逾期不予受理。</w:t>
      </w:r>
    </w:p>
    <w:p w14:paraId="552E7986">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23DBD02D">
      <w:pPr>
        <w:pStyle w:val="9"/>
        <w:widowControl/>
        <w:spacing w:beforeAutospacing="0" w:afterAutospacing="0"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176FF4EB">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报名时间内，请将报名资料电子版（PDF格式）打包发至指定邮箱475606825@qq.com 。邮件名称请用“毕业院校+专业+学历+姓名+联系方式”。</w:t>
      </w:r>
      <w:r>
        <w:rPr>
          <w:rFonts w:hint="eastAsia" w:ascii="Times New Roman" w:hAnsi="Times New Roman" w:eastAsia="方正仿宋_GBK"/>
          <w:b/>
          <w:bCs/>
          <w:color w:val="auto"/>
          <w:sz w:val="32"/>
          <w:szCs w:val="32"/>
          <w:highlight w:val="none"/>
          <w:shd w:val="clear" w:color="auto" w:fill="FFFFFF"/>
          <w:lang w:val="en-US" w:eastAsia="zh-CN"/>
        </w:rPr>
        <w:t>报名资料详见集团招聘简章</w:t>
      </w:r>
    </w:p>
    <w:p w14:paraId="770CDF77">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4919BE6E">
      <w:pPr>
        <w:pStyle w:val="9"/>
        <w:widowControl/>
        <w:spacing w:beforeAutospacing="0" w:afterAutospacing="0" w:line="560" w:lineRule="exac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highlight w:val="none"/>
          <w:lang w:val="en-US" w:eastAsia="zh-CN"/>
        </w:rPr>
        <w:t>请点击登录https://www.cqrc.net/，根据提示投递电子简历。</w:t>
      </w:r>
    </w:p>
    <w:bookmarkEnd w:id="3"/>
    <w:p w14:paraId="318A76D2">
      <w:pPr>
        <w:pStyle w:val="9"/>
        <w:widowControl/>
        <w:spacing w:beforeAutospacing="0" w:afterAutospacing="0" w:line="560" w:lineRule="exact"/>
        <w:jc w:val="both"/>
        <w:outlineLvl w:val="0"/>
        <w:rPr>
          <w:rFonts w:ascii="Times New Roman" w:hAnsi="Times New Roman" w:eastAsia="方正黑体_GBK" w:cs="Times New Roman"/>
          <w:sz w:val="32"/>
          <w:szCs w:val="32"/>
          <w:highlight w:val="none"/>
        </w:rPr>
      </w:pPr>
      <w:r>
        <w:rPr>
          <w:rFonts w:hint="eastAsia" w:ascii="方正黑体_GBK" w:hAnsi="方正黑体_GBK" w:eastAsia="方正黑体_GBK" w:cs="方正黑体_GBK"/>
          <w:sz w:val="32"/>
          <w:szCs w:val="32"/>
          <w:highlight w:val="none"/>
          <w:shd w:val="clear" w:color="auto" w:fill="FFFFFF"/>
          <w:lang w:val="en-US" w:eastAsia="zh-CN"/>
        </w:rPr>
        <w:t>二、市地矿集团</w:t>
      </w:r>
      <w:r>
        <w:rPr>
          <w:rFonts w:hint="eastAsia" w:ascii="方正黑体_GBK" w:hAnsi="方正黑体_GBK" w:eastAsia="方正黑体_GBK" w:cs="方正黑体_GBK"/>
          <w:sz w:val="32"/>
          <w:szCs w:val="32"/>
          <w:highlight w:val="none"/>
          <w:shd w:val="clear" w:color="auto" w:fill="FFFFFF"/>
          <w:lang w:eastAsia="zh-CN"/>
        </w:rPr>
        <w:t>中林峰</w:t>
      </w:r>
      <w:r>
        <w:rPr>
          <w:rFonts w:hint="eastAsia" w:ascii="方正黑体_GBK" w:hAnsi="方正黑体_GBK" w:eastAsia="方正黑体_GBK" w:cs="方正黑体_GBK"/>
          <w:sz w:val="32"/>
          <w:szCs w:val="32"/>
          <w:highlight w:val="none"/>
          <w:shd w:val="clear" w:color="auto" w:fill="FFFFFF"/>
        </w:rPr>
        <w:t>公司</w:t>
      </w:r>
    </w:p>
    <w:p w14:paraId="5D064B1A">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440C3EFB">
      <w:pPr>
        <w:spacing w:line="560" w:lineRule="exact"/>
        <w:ind w:firstLine="640" w:firstLineChars="200"/>
        <w:rPr>
          <w:rFonts w:hint="eastAsia"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color w:val="auto"/>
          <w:sz w:val="32"/>
          <w:szCs w:val="32"/>
          <w:highlight w:val="none"/>
          <w:shd w:val="clear" w:color="auto" w:fill="FFFFFF"/>
        </w:rPr>
        <w:t>重庆市中林峰科技发展有限公司为重庆市地质矿产勘查开发集团旗下二级子公司，是重庆市唯一从事林业生态建设与科技成果转化融合发展的科技型国有企业。</w:t>
      </w:r>
    </w:p>
    <w:p w14:paraId="42E4194B">
      <w:pPr>
        <w:spacing w:line="560" w:lineRule="exact"/>
        <w:ind w:firstLine="640" w:firstLineChars="200"/>
        <w:rPr>
          <w:rFonts w:hint="eastAsia"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color w:val="auto"/>
          <w:sz w:val="32"/>
          <w:szCs w:val="32"/>
          <w:highlight w:val="none"/>
          <w:shd w:val="clear" w:color="auto" w:fill="FFFFFF"/>
        </w:rPr>
        <w:t>公司秉承创新驱动、协同共赢、精益求精的理念，围绕林业生态建设与咨询一体化服务、林业生态产品开发运营主责主业，是我市林业科技成果转化重要平台。</w:t>
      </w:r>
      <w:r>
        <w:rPr>
          <w:rFonts w:hint="eastAsia" w:ascii="Times New Roman" w:hAnsi="Times New Roman" w:eastAsia="方正仿宋_GBK"/>
          <w:color w:val="auto"/>
          <w:sz w:val="32"/>
          <w:szCs w:val="32"/>
          <w:highlight w:val="none"/>
          <w:shd w:val="clear" w:color="auto" w:fill="FFFFFF"/>
          <w:lang w:eastAsia="zh-CN"/>
        </w:rPr>
        <w:t>公司</w:t>
      </w:r>
      <w:r>
        <w:rPr>
          <w:rFonts w:hint="eastAsia" w:ascii="Times New Roman" w:hAnsi="Times New Roman" w:eastAsia="方正仿宋_GBK"/>
          <w:color w:val="auto"/>
          <w:sz w:val="32"/>
          <w:szCs w:val="32"/>
          <w:highlight w:val="none"/>
          <w:shd w:val="clear" w:color="auto" w:fill="FFFFFF"/>
        </w:rPr>
        <w:t>以推动绿水青山向金山银山转化为使命，长期开展国家储备林建设，林业科技创新与成果转化、林草湿资源保护与修复、生态产品价值实现、生态科技支撑服务等工作。致力于打造“西部一流、全国有辨识度”林业龙头科技企业。</w:t>
      </w:r>
    </w:p>
    <w:p w14:paraId="0DEBE0DB">
      <w:pPr>
        <w:spacing w:line="560" w:lineRule="exact"/>
        <w:ind w:firstLine="640" w:firstLineChars="200"/>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招聘岗位及人数</w:t>
      </w:r>
    </w:p>
    <w:p w14:paraId="07438352">
      <w:pPr>
        <w:spacing w:line="560" w:lineRule="exact"/>
        <w:ind w:firstLine="640" w:firstLineChars="200"/>
        <w:rPr>
          <w:rFonts w:ascii="Times New Roman" w:hAnsi="Times New Roman" w:eastAsia="方正仿宋_GBK"/>
          <w:b/>
          <w:bCs/>
          <w:sz w:val="32"/>
          <w:szCs w:val="32"/>
          <w:highlight w:val="none"/>
          <w:shd w:val="clear" w:color="auto" w:fill="FFFFFF"/>
        </w:rPr>
      </w:pPr>
      <w:r>
        <w:rPr>
          <w:rFonts w:hint="eastAsia" w:ascii="Times New Roman" w:hAnsi="Times New Roman" w:eastAsia="方正仿宋_GBK"/>
          <w:sz w:val="32"/>
          <w:szCs w:val="32"/>
          <w:highlight w:val="none"/>
          <w:shd w:val="clear" w:color="auto" w:fill="FFFFFF"/>
        </w:rPr>
        <w:t>为优化人才结构，加强企业人才队伍建设，结合企业战略发展和生产经营实际需要，中林峰公司决定面向社会公开招聘</w:t>
      </w:r>
      <w:r>
        <w:rPr>
          <w:rFonts w:hint="eastAsia" w:ascii="Times New Roman" w:hAnsi="Times New Roman" w:eastAsia="方正仿宋_GBK"/>
          <w:sz w:val="32"/>
          <w:szCs w:val="32"/>
          <w:highlight w:val="none"/>
          <w:shd w:val="clear" w:color="auto" w:fill="FFFFFF"/>
          <w:lang w:val="en-US" w:eastAsia="zh-CN"/>
        </w:rPr>
        <w:t>4人</w:t>
      </w:r>
      <w:r>
        <w:rPr>
          <w:rFonts w:ascii="Times New Roman" w:hAnsi="Times New Roman" w:eastAsia="方正仿宋_GBK"/>
          <w:b/>
          <w:bCs/>
          <w:sz w:val="32"/>
          <w:szCs w:val="32"/>
          <w:highlight w:val="none"/>
          <w:shd w:val="clear" w:color="auto" w:fill="FFFFFF"/>
        </w:rPr>
        <w:t>。</w:t>
      </w:r>
    </w:p>
    <w:p w14:paraId="71E916AE">
      <w:pPr>
        <w:spacing w:line="560" w:lineRule="exact"/>
        <w:ind w:firstLine="640" w:firstLineChars="200"/>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val="en-US" w:eastAsia="zh-CN"/>
        </w:rPr>
        <w:t>（三）岗位职责</w:t>
      </w:r>
      <w:r>
        <w:rPr>
          <w:rFonts w:hint="eastAsia" w:ascii="方正楷体_GBK" w:hAnsi="方正楷体_GBK" w:eastAsia="方正楷体_GBK" w:cs="方正楷体_GBK"/>
          <w:sz w:val="32"/>
          <w:szCs w:val="32"/>
          <w:highlight w:val="none"/>
          <w:lang w:eastAsia="zh-CN"/>
        </w:rPr>
        <w:t>和条件</w:t>
      </w:r>
    </w:p>
    <w:p w14:paraId="1D3D5336">
      <w:pPr>
        <w:pStyle w:val="2"/>
        <w:spacing w:line="560" w:lineRule="exact"/>
        <w:ind w:firstLine="640" w:firstLineChars="200"/>
        <w:rPr>
          <w:rFonts w:hint="eastAsia" w:ascii="Times New Roman" w:hAnsi="Times New Roman"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 xml:space="preserve">1、科技创新服务中心正职负责人 </w:t>
      </w:r>
    </w:p>
    <w:p w14:paraId="54BE030B">
      <w:pPr>
        <w:pStyle w:val="2"/>
        <w:spacing w:line="560" w:lineRule="exact"/>
        <w:ind w:firstLine="640" w:firstLineChars="200"/>
        <w:rPr>
          <w:rFonts w:ascii="Times New Roman" w:hAnsi="Times New Roman" w:cs="Times New Roman"/>
          <w:kern w:val="0"/>
          <w:sz w:val="32"/>
          <w:szCs w:val="32"/>
          <w:highlight w:val="none"/>
        </w:rPr>
      </w:pPr>
      <w:r>
        <w:rPr>
          <w:rFonts w:ascii="Times New Roman" w:hAnsi="Times New Roman" w:cs="Times New Roman"/>
          <w:kern w:val="0"/>
          <w:sz w:val="32"/>
          <w:szCs w:val="32"/>
          <w:highlight w:val="none"/>
        </w:rPr>
        <w:t>岗位职责：</w:t>
      </w:r>
    </w:p>
    <w:p w14:paraId="0240F2AF">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sz w:val="32"/>
          <w:szCs w:val="32"/>
          <w:lang w:val="en-US" w:eastAsia="zh-CN"/>
        </w:rPr>
        <w:t>全面负责本部门各项工作。</w:t>
      </w:r>
    </w:p>
    <w:p w14:paraId="6FBE60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（2）负责公司林草科技成果转化、科技成果推广示范、林业信息化开发与利用；开展特色资源开发利用等方面工作。</w:t>
      </w:r>
    </w:p>
    <w:p w14:paraId="2BEF1DE9">
      <w:pPr>
        <w:pStyle w:val="2"/>
        <w:spacing w:line="560" w:lineRule="exact"/>
        <w:ind w:firstLine="640" w:firstLineChars="200"/>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6403FBA2">
      <w:pPr>
        <w:pStyle w:val="2"/>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（1）本科及以上学历，45周岁及以下。</w:t>
      </w:r>
    </w:p>
    <w:p w14:paraId="621C3270">
      <w:pPr>
        <w:pStyle w:val="2"/>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专业方向：林学，林木遗传育种，森林培育，森林保护学，森林经理学，野生动植物保护与利用，园林植物与观赏园艺，水土保持与荒漠化防治，园林，森林保护，经济林，智慧林业；生态学；野生动物与自然保护区管理；地理信息；植物学。</w:t>
      </w:r>
    </w:p>
    <w:p w14:paraId="00B663C0">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（3）林业、园林或环境工程副高级及以上职称，从事林业、生态环境和水土保持等相关工作8年以上；在原机关事业单位、国有企业具备相应职级，或在原民营企业、外资企业有相应的履职经历。</w:t>
      </w:r>
    </w:p>
    <w:p w14:paraId="4128156E">
      <w:pPr>
        <w:pStyle w:val="2"/>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（4）业务能力突出，在技术岗位上承担项目组长职责，牵头完成各类项目8年以上。</w:t>
      </w:r>
    </w:p>
    <w:p w14:paraId="6C3E3B0F">
      <w:pPr>
        <w:pStyle w:val="2"/>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（5）具备良好的沟通协调能力、人际交往能力、应变能力，能对本部门各项目完成质量把关。</w:t>
      </w:r>
    </w:p>
    <w:p w14:paraId="02652DA6">
      <w:pPr>
        <w:pStyle w:val="2"/>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（6）能接受长期从事野外作业。</w:t>
      </w:r>
    </w:p>
    <w:p w14:paraId="62D7CAA1">
      <w:pPr>
        <w:pStyle w:val="2"/>
        <w:spacing w:line="560" w:lineRule="exact"/>
        <w:ind w:firstLine="640" w:firstLineChars="200"/>
        <w:rPr>
          <w:rFonts w:hint="eastAsia" w:ascii="Times New Roman" w:hAnsi="Times New Roman"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2、园林景观部副职负责人</w:t>
      </w:r>
    </w:p>
    <w:p w14:paraId="5F73644D">
      <w:pPr>
        <w:pStyle w:val="2"/>
        <w:spacing w:line="560" w:lineRule="exact"/>
        <w:ind w:firstLine="640" w:firstLineChars="200"/>
        <w:rPr>
          <w:rFonts w:hint="eastAsia" w:ascii="方正仿宋_GBK" w:hAnsi="方正仿宋_GBK" w:eastAsia="方正仿宋_GBK" w:cs="方正仿宋_GBK"/>
          <w:kern w:val="0"/>
          <w:sz w:val="32"/>
          <w:szCs w:val="32"/>
          <w:highlight w:val="none"/>
          <w:lang w:eastAsia="zh-CN"/>
        </w:rPr>
      </w:pPr>
      <w:r>
        <w:rPr>
          <w:rFonts w:ascii="Times New Roman" w:hAnsi="Times New Roman" w:cs="Times New Roman"/>
          <w:kern w:val="0"/>
          <w:sz w:val="32"/>
          <w:szCs w:val="32"/>
          <w:highlight w:val="none"/>
        </w:rPr>
        <w:t>岗位职责：</w:t>
      </w:r>
      <w:r>
        <w:rPr>
          <w:rFonts w:hint="eastAsia" w:ascii="方正仿宋_GBK" w:hAnsi="方正仿宋_GBK" w:eastAsia="方正仿宋_GBK" w:cs="方正仿宋_GBK"/>
          <w:kern w:val="0"/>
          <w:sz w:val="32"/>
          <w:szCs w:val="32"/>
          <w:highlight w:val="none"/>
        </w:rPr>
        <w:t>协助部长制定和组织实施部门的工作计划和年度目标，并负责部分工作任务的具体实施，组织、协调和推动部门内各项工作</w:t>
      </w:r>
      <w:r>
        <w:rPr>
          <w:rFonts w:hint="eastAsia" w:ascii="方正仿宋_GBK" w:hAnsi="方正仿宋_GBK" w:eastAsia="方正仿宋_GBK" w:cs="方正仿宋_GBK"/>
          <w:kern w:val="0"/>
          <w:sz w:val="32"/>
          <w:szCs w:val="32"/>
          <w:highlight w:val="none"/>
          <w:lang w:eastAsia="zh-CN"/>
        </w:rPr>
        <w:t>。</w:t>
      </w:r>
    </w:p>
    <w:p w14:paraId="067284F8">
      <w:pPr>
        <w:pStyle w:val="2"/>
        <w:spacing w:line="560" w:lineRule="exact"/>
        <w:ind w:firstLine="640" w:firstLineChars="200"/>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181851E7">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（1）本科及以上学历，45周岁及以下。</w:t>
      </w:r>
    </w:p>
    <w:p w14:paraId="56328B8B">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专业方向：林学，林木遗传育种，森林培育，森林保护学，森林经理学，野生动植物保护与利用，园林植物与观赏园艺，水土保持与荒漠化防治，园林，森林保护，经济林，智慧林业；生态学；野生动物与自然保护区管理；地理信息；植物学；城乡规划。</w:t>
      </w:r>
    </w:p>
    <w:p w14:paraId="3FE488BB">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w:t>
      </w:r>
      <w:bookmarkStart w:id="4" w:name="_GoBack"/>
      <w:bookmarkEnd w:id="4"/>
      <w:r>
        <w:rPr>
          <w:rFonts w:hint="eastAsia" w:ascii="Times New Roman" w:hAnsi="Times New Roman" w:eastAsia="方正仿宋_GBK" w:cs="Times New Roman"/>
          <w:sz w:val="32"/>
          <w:szCs w:val="32"/>
          <w:highlight w:val="none"/>
          <w:lang w:val="en-US" w:eastAsia="zh-CN"/>
        </w:rPr>
        <w:t>3）林业、园林或环境工程副高级及以上职称，从事林业、生态环境和水土保持等相关工作8年以上；在原机关事业单位、国有企业具备相应职级，或在原民营企业、外资企业有相应的履职经历。</w:t>
      </w:r>
    </w:p>
    <w:p w14:paraId="6E4C2A8C">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（4）业务能力突出，在技术岗位上承担项目组长职责，牵头完成各类项目5年以上。</w:t>
      </w:r>
    </w:p>
    <w:p w14:paraId="14B0C114">
      <w:pPr>
        <w:numPr>
          <w:ilvl w:val="0"/>
          <w:numId w:val="0"/>
        </w:num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（5）具备良好的沟通协调能力、人际交往能力、应变能力及团队合作精神；工作积极、责任心强，能高效审核本部门各项目文本报告。</w:t>
      </w:r>
    </w:p>
    <w:p w14:paraId="7085EE7D">
      <w:pPr>
        <w:numPr>
          <w:ilvl w:val="0"/>
          <w:numId w:val="0"/>
        </w:numPr>
        <w:spacing w:line="56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（6）能接受长期从事野外作业。</w:t>
      </w:r>
    </w:p>
    <w:p w14:paraId="77C65280">
      <w:pPr>
        <w:pStyle w:val="2"/>
        <w:spacing w:line="560" w:lineRule="exact"/>
        <w:ind w:firstLine="640" w:firstLineChars="200"/>
        <w:rPr>
          <w:rFonts w:hint="default" w:ascii="Times New Roman" w:hAnsi="Times New Roman"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3、生态保护与修复部专业技术岗</w:t>
      </w:r>
    </w:p>
    <w:p w14:paraId="789D3FD4">
      <w:pPr>
        <w:pStyle w:val="2"/>
        <w:spacing w:line="560" w:lineRule="exact"/>
        <w:ind w:firstLine="640" w:firstLineChars="200"/>
        <w:rPr>
          <w:rFonts w:hint="eastAsia" w:ascii="方正仿宋_GBK" w:hAnsi="方正仿宋_GBK" w:eastAsia="方正仿宋_GBK" w:cs="方正仿宋_GBK"/>
          <w:kern w:val="0"/>
          <w:sz w:val="32"/>
          <w:szCs w:val="32"/>
          <w:highlight w:val="none"/>
        </w:rPr>
      </w:pPr>
      <w:r>
        <w:rPr>
          <w:rFonts w:ascii="Times New Roman" w:hAnsi="Times New Roman" w:cs="Times New Roman"/>
          <w:kern w:val="0"/>
          <w:sz w:val="32"/>
          <w:szCs w:val="32"/>
          <w:highlight w:val="none"/>
        </w:rPr>
        <w:t>岗位职责：</w:t>
      </w:r>
      <w:r>
        <w:rPr>
          <w:rFonts w:hint="eastAsia" w:ascii="方正仿宋_GBK" w:hAnsi="方正仿宋_GBK" w:eastAsia="方正仿宋_GBK" w:cs="方正仿宋_GBK"/>
          <w:kern w:val="0"/>
          <w:sz w:val="32"/>
          <w:szCs w:val="32"/>
          <w:highlight w:val="none"/>
        </w:rPr>
        <w:t>负责林业生态工程及修复、作业设计、森林培育等项目。</w:t>
      </w:r>
    </w:p>
    <w:p w14:paraId="21C555D7">
      <w:pPr>
        <w:pStyle w:val="2"/>
        <w:spacing w:line="560" w:lineRule="exact"/>
        <w:ind w:firstLine="640" w:firstLineChars="200"/>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eastAsia="zh-CN"/>
        </w:rPr>
        <w:t>应聘条件：</w:t>
      </w:r>
    </w:p>
    <w:p w14:paraId="24584017">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（1）本科及以上学历，35周岁及以下，高级职称人员可放宽至45周岁及以下。</w:t>
      </w:r>
    </w:p>
    <w:p w14:paraId="46333734">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专业方向：林学，林木遗传育种，森林培育，森林保护学，森林经理学，野生动植物保护与利用，园林植物与观赏园艺，水土保持与荒漠化防治，园林，森林保护，经济林，智慧林业；生态学；野生动物与自然保护区管理；地理信息；植物学。</w:t>
      </w:r>
    </w:p>
    <w:p w14:paraId="1A860706">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（3）资产评估师；或取得林业、园林、水土保持、测绘、标准化等与公司发展所需专业中级及以上职称。</w:t>
      </w:r>
    </w:p>
    <w:p w14:paraId="0DF01316">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（4）能熟练使用office、ArcGis等软件，具备无人机操作技能，具备良好的沟通协调能力、人际交往能力，具有团队协作意识。</w:t>
      </w:r>
    </w:p>
    <w:p w14:paraId="5B08BA5D">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（5）能接受长期从事野外作业。</w:t>
      </w:r>
    </w:p>
    <w:p w14:paraId="1225FE63">
      <w:pPr>
        <w:pStyle w:val="2"/>
        <w:spacing w:line="560" w:lineRule="exact"/>
        <w:ind w:firstLine="640" w:firstLineChars="200"/>
        <w:rPr>
          <w:rFonts w:hint="eastAsia" w:ascii="Times New Roman" w:hAnsi="Times New Roman" w:cs="Times New Roman"/>
          <w:kern w:val="0"/>
          <w:sz w:val="32"/>
          <w:szCs w:val="32"/>
          <w:highlight w:val="none"/>
          <w:lang w:val="en-US" w:eastAsia="zh-CN"/>
        </w:rPr>
      </w:pPr>
      <w:r>
        <w:rPr>
          <w:rFonts w:hint="eastAsia" w:ascii="Times New Roman" w:hAnsi="Times New Roman" w:cs="Times New Roman"/>
          <w:kern w:val="0"/>
          <w:sz w:val="32"/>
          <w:szCs w:val="32"/>
          <w:highlight w:val="none"/>
          <w:lang w:val="en-US" w:eastAsia="zh-CN"/>
        </w:rPr>
        <w:t>4、科技创新服务中心专业技术岗</w:t>
      </w:r>
    </w:p>
    <w:p w14:paraId="132C750D">
      <w:pPr>
        <w:spacing w:line="560" w:lineRule="exact"/>
        <w:ind w:firstLine="640" w:firstLineChars="200"/>
        <w:rPr>
          <w:rFonts w:hint="eastAsia" w:ascii="方正仿宋_GBK" w:hAnsi="方正仿宋_GBK" w:eastAsia="方正仿宋_GBK" w:cs="方正仿宋_GBK"/>
          <w:kern w:val="0"/>
          <w:sz w:val="32"/>
          <w:szCs w:val="32"/>
          <w:highlight w:val="none"/>
          <w:lang w:val="en-US" w:eastAsia="zh-CN" w:bidi="ar-SA"/>
        </w:rPr>
      </w:pPr>
      <w:r>
        <w:rPr>
          <w:rFonts w:hint="eastAsia" w:ascii="Times New Roman" w:hAnsi="Times New Roman" w:eastAsia="方正楷体_GBK" w:cs="Times New Roman"/>
          <w:kern w:val="0"/>
          <w:sz w:val="32"/>
          <w:szCs w:val="32"/>
          <w:highlight w:val="none"/>
          <w:lang w:val="en-US" w:eastAsia="zh-CN" w:bidi="ar-SA"/>
        </w:rPr>
        <w:t>岗位职责：</w:t>
      </w:r>
      <w:r>
        <w:rPr>
          <w:rFonts w:hint="eastAsia" w:ascii="方正仿宋_GBK" w:hAnsi="方正仿宋_GBK" w:eastAsia="方正仿宋_GBK" w:cs="方正仿宋_GBK"/>
          <w:kern w:val="0"/>
          <w:sz w:val="32"/>
          <w:szCs w:val="32"/>
          <w:highlight w:val="none"/>
          <w:lang w:val="en-US" w:eastAsia="zh-CN" w:bidi="ar-SA"/>
        </w:rPr>
        <w:t>从事林业科技咨询、科技支撑、科技服务等相关工作</w:t>
      </w:r>
    </w:p>
    <w:p w14:paraId="02FE7461">
      <w:pPr>
        <w:spacing w:line="560" w:lineRule="exact"/>
        <w:ind w:firstLine="640" w:firstLineChars="200"/>
        <w:rPr>
          <w:rFonts w:hint="eastAsia" w:ascii="Times New Roman" w:hAnsi="Times New Roman" w:eastAsia="方正楷体_GBK" w:cs="Times New Roman"/>
          <w:kern w:val="0"/>
          <w:sz w:val="32"/>
          <w:szCs w:val="32"/>
          <w:highlight w:val="none"/>
          <w:lang w:val="en-US" w:eastAsia="zh-CN" w:bidi="ar-SA"/>
        </w:rPr>
      </w:pPr>
      <w:r>
        <w:rPr>
          <w:rFonts w:hint="eastAsia" w:ascii="Times New Roman" w:hAnsi="Times New Roman" w:eastAsia="方正楷体_GBK" w:cs="Times New Roman"/>
          <w:kern w:val="0"/>
          <w:sz w:val="32"/>
          <w:szCs w:val="32"/>
          <w:highlight w:val="none"/>
          <w:lang w:val="en-US" w:eastAsia="zh-CN" w:bidi="ar-SA"/>
        </w:rPr>
        <w:t>应聘条件：</w:t>
      </w:r>
    </w:p>
    <w:p w14:paraId="622F3026">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（1）本科及以上</w:t>
      </w:r>
      <w:r>
        <w:rPr>
          <w:rFonts w:hint="eastAsia" w:ascii="Times New Roman" w:hAnsi="Times New Roman" w:eastAsia="方正仿宋_GBK" w:cs="Times New Roman"/>
          <w:kern w:val="0"/>
          <w:sz w:val="32"/>
          <w:szCs w:val="32"/>
          <w:highlight w:val="none"/>
          <w:lang w:val="en-US" w:eastAsia="zh-CN"/>
        </w:rPr>
        <w:t>学历，</w:t>
      </w:r>
      <w:r>
        <w:rPr>
          <w:rFonts w:hint="eastAsia" w:ascii="Times New Roman" w:hAnsi="Times New Roman" w:eastAsia="方正仿宋_GBK" w:cs="Times New Roman"/>
          <w:sz w:val="32"/>
          <w:szCs w:val="32"/>
          <w:highlight w:val="none"/>
          <w:lang w:val="en-US" w:eastAsia="zh-CN"/>
        </w:rPr>
        <w:t>35周岁及以下，高级职称人员可放宽至45周岁及以下。</w:t>
      </w:r>
    </w:p>
    <w:p w14:paraId="022374F0">
      <w:pPr>
        <w:spacing w:line="560" w:lineRule="exact"/>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2）专业方向：林学，林木遗传育种，森林培育，森林保护学，森林经理学，野生动植物保护与利用，园林植物与观赏园艺，水土保持与荒漠化防治，园林，森林保护，经济林，智慧林业；生态学；野生动物与自然保护区管理；地理信息；植物学；工程造价</w:t>
      </w:r>
      <w:r>
        <w:rPr>
          <w:rFonts w:hint="eastAsia" w:ascii="Times New Roman" w:hAnsi="Times New Roman" w:eastAsia="方正仿宋_GBK" w:cs="Times New Roman"/>
          <w:kern w:val="0"/>
          <w:sz w:val="32"/>
          <w:szCs w:val="32"/>
          <w:highlight w:val="none"/>
          <w:lang w:val="en-US" w:eastAsia="zh-CN"/>
        </w:rPr>
        <w:t>；环境科学与工程</w:t>
      </w:r>
      <w:r>
        <w:rPr>
          <w:rFonts w:hint="default" w:ascii="Times New Roman" w:hAnsi="Times New Roman" w:eastAsia="方正仿宋_GBK" w:cs="Times New Roman"/>
          <w:kern w:val="0"/>
          <w:sz w:val="32"/>
          <w:szCs w:val="32"/>
          <w:highlight w:val="none"/>
          <w:lang w:val="en-US" w:eastAsia="zh-CN"/>
        </w:rPr>
        <w:t>。</w:t>
      </w:r>
    </w:p>
    <w:p w14:paraId="01370134">
      <w:pPr>
        <w:spacing w:line="560" w:lineRule="exact"/>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（3）资产评估师；或取得林业、园林、水土保持、测绘、标准化、工程造价</w:t>
      </w:r>
      <w:r>
        <w:rPr>
          <w:rFonts w:hint="eastAsia" w:ascii="Times New Roman" w:hAnsi="Times New Roman" w:eastAsia="方正仿宋_GBK" w:cs="Times New Roman"/>
          <w:kern w:val="0"/>
          <w:sz w:val="32"/>
          <w:szCs w:val="32"/>
          <w:highlight w:val="none"/>
          <w:lang w:val="en-US" w:eastAsia="zh-CN"/>
        </w:rPr>
        <w:t>、环境工程</w:t>
      </w:r>
      <w:r>
        <w:rPr>
          <w:rFonts w:hint="default" w:ascii="Times New Roman" w:hAnsi="Times New Roman" w:eastAsia="方正仿宋_GBK" w:cs="Times New Roman"/>
          <w:kern w:val="0"/>
          <w:sz w:val="32"/>
          <w:szCs w:val="32"/>
          <w:highlight w:val="none"/>
          <w:lang w:val="en-US" w:eastAsia="zh-CN"/>
        </w:rPr>
        <w:t>等与公司发展所需专业中级及以上职称，或取得一级造价师执业资格证书。</w:t>
      </w:r>
    </w:p>
    <w:p w14:paraId="02BD92F0">
      <w:pPr>
        <w:spacing w:line="560" w:lineRule="exact"/>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（4）熟悉林业行标、地标，能熟练使用office、ArcGis等软件，具备良好的沟通协调能力、人际交往能力，具有团队协作意识，具有一定的文字写作能力。</w:t>
      </w:r>
    </w:p>
    <w:p w14:paraId="4F74E83E">
      <w:pPr>
        <w:spacing w:line="560" w:lineRule="exact"/>
        <w:ind w:firstLine="640" w:firstLineChars="200"/>
        <w:rPr>
          <w:rFonts w:hint="eastAsia" w:ascii="Times New Roman" w:hAnsi="Times New Roman"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（5）</w:t>
      </w:r>
      <w:r>
        <w:rPr>
          <w:rFonts w:hint="eastAsia" w:ascii="方正仿宋_GBK" w:hAnsi="方正仿宋_GBK" w:eastAsia="方正仿宋_GBK" w:cs="方正仿宋_GBK"/>
          <w:kern w:val="0"/>
          <w:sz w:val="32"/>
          <w:szCs w:val="32"/>
          <w:highlight w:val="none"/>
          <w:lang w:val="en-US" w:eastAsia="zh-CN"/>
        </w:rPr>
        <w:t>能接受长期从事野外作业。</w:t>
      </w:r>
    </w:p>
    <w:p w14:paraId="1FDE0141">
      <w:pPr>
        <w:spacing w:line="560"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（四）招聘程序</w:t>
      </w:r>
    </w:p>
    <w:p w14:paraId="5916E937">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highlight w:val="none"/>
        </w:rPr>
        <w:t>报名时间</w:t>
      </w:r>
    </w:p>
    <w:p w14:paraId="77A79173">
      <w:pPr>
        <w:pStyle w:val="2"/>
        <w:spacing w:line="560" w:lineRule="exact"/>
        <w:ind w:firstLine="640" w:firstLineChars="200"/>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即日起至2025年5月16日24时，逾期不予受理。</w:t>
      </w:r>
    </w:p>
    <w:p w14:paraId="2BBA829B">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37798E18">
      <w:pPr>
        <w:pStyle w:val="9"/>
        <w:widowControl/>
        <w:spacing w:beforeAutospacing="0" w:afterAutospacing="0"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30C63DFB">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报名时间内，请将报名资料电子版（PDF格式）打包发至指定邮箱zlfkjfzyxgs@163.com。</w:t>
      </w:r>
      <w:r>
        <w:rPr>
          <w:rFonts w:hint="eastAsia" w:ascii="方正仿宋_GBK" w:hAnsi="方正仿宋_GBK" w:eastAsia="方正仿宋_GBK" w:cs="方正仿宋_GBK"/>
          <w:i w:val="0"/>
          <w:iCs w:val="0"/>
          <w:caps w:val="0"/>
          <w:color w:val="333333"/>
          <w:spacing w:val="0"/>
          <w:sz w:val="32"/>
          <w:szCs w:val="32"/>
          <w:shd w:val="clear" w:fill="FFFFFF"/>
        </w:rPr>
        <w:t>邮件名称请用“拟报名公司+报名岗位+姓名+联系方式”</w:t>
      </w:r>
      <w:r>
        <w:rPr>
          <w:rFonts w:hint="eastAsia" w:ascii="Times New Roman" w:hAnsi="Times New Roman" w:eastAsia="方正仿宋_GBK" w:cs="Times New Roman"/>
          <w:sz w:val="32"/>
          <w:szCs w:val="32"/>
          <w:highlight w:val="none"/>
          <w:lang w:val="en-US" w:eastAsia="zh-CN"/>
        </w:rPr>
        <w:t>。</w:t>
      </w:r>
    </w:p>
    <w:p w14:paraId="0940BD4E">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35F2E777">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请点击登录https://www.cqrc.net/，根据提示投递电子简历。</w:t>
      </w:r>
    </w:p>
    <w:p w14:paraId="5EE54154">
      <w:pPr>
        <w:pStyle w:val="9"/>
        <w:widowControl/>
        <w:spacing w:beforeAutospacing="0" w:afterAutospacing="0" w:line="560" w:lineRule="exact"/>
        <w:ind w:firstLine="640" w:firstLineChars="200"/>
        <w:jc w:val="both"/>
        <w:rPr>
          <w:rFonts w:hint="eastAsia" w:ascii="方正黑体_GBK" w:hAnsi="方正黑体_GBK" w:eastAsia="方正黑体_GBK" w:cs="方正黑体_GBK"/>
          <w:color w:val="auto"/>
          <w:sz w:val="36"/>
          <w:szCs w:val="36"/>
          <w:lang w:val="en-US" w:eastAsia="zh-CN"/>
        </w:rPr>
      </w:pPr>
      <w:r>
        <w:rPr>
          <w:rFonts w:ascii="Times New Roman" w:hAnsi="Times New Roman" w:eastAsia="方正仿宋_GBK"/>
          <w:color w:val="auto"/>
          <w:sz w:val="32"/>
          <w:szCs w:val="32"/>
          <w:highlight w:val="none"/>
          <w:shd w:val="clear" w:color="auto" w:fill="FFFFFF"/>
        </w:rPr>
        <w:t>每人限报1个岗位，请勿重复投递</w:t>
      </w:r>
      <w:r>
        <w:rPr>
          <w:rFonts w:hint="eastAsia" w:ascii="Times New Roman" w:hAnsi="Times New Roman" w:eastAsia="方正仿宋_GBK"/>
          <w:color w:val="auto"/>
          <w:sz w:val="32"/>
          <w:szCs w:val="32"/>
          <w:highlight w:val="none"/>
          <w:shd w:val="clear" w:color="auto" w:fill="FFFFFF"/>
          <w:lang w:eastAsia="zh-CN"/>
        </w:rPr>
        <w:t>。</w:t>
      </w:r>
      <w:r>
        <w:rPr>
          <w:rFonts w:hint="eastAsia" w:ascii="Times New Roman" w:hAnsi="Times New Roman" w:eastAsia="方正仿宋_GBK"/>
          <w:b/>
          <w:bCs/>
          <w:color w:val="auto"/>
          <w:sz w:val="32"/>
          <w:szCs w:val="32"/>
          <w:highlight w:val="none"/>
          <w:shd w:val="clear" w:color="auto" w:fill="FFFFFF"/>
          <w:lang w:val="en-US" w:eastAsia="zh-CN"/>
        </w:rPr>
        <w:t>报名资料详见集团招聘简章</w:t>
      </w:r>
    </w:p>
    <w:p w14:paraId="61FBD05F">
      <w:pPr>
        <w:pStyle w:val="9"/>
        <w:widowControl/>
        <w:spacing w:beforeAutospacing="0" w:afterAutospacing="0" w:line="560" w:lineRule="exact"/>
        <w:ind w:firstLine="720" w:firstLineChars="200"/>
        <w:jc w:val="both"/>
        <w:rPr>
          <w:rFonts w:hint="eastAsia" w:ascii="方正黑体_GBK" w:hAnsi="方正黑体_GBK" w:eastAsia="方正黑体_GBK" w:cs="方正黑体_GBK"/>
          <w:color w:val="auto"/>
          <w:sz w:val="36"/>
          <w:szCs w:val="36"/>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embedRegular r:id="rId1" w:fontKey="{B295229B-5757-409F-96C7-8B785BA102FD}"/>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5EBE4744-5DE9-4748-8DE8-8BF8FAFC43FB}"/>
  </w:font>
  <w:font w:name="方正黑体_GBK">
    <w:panose1 w:val="03000509000000000000"/>
    <w:charset w:val="86"/>
    <w:family w:val="script"/>
    <w:pitch w:val="default"/>
    <w:sig w:usb0="00000001" w:usb1="080E0000" w:usb2="00000000" w:usb3="00000000" w:csb0="00040000" w:csb1="00000000"/>
    <w:embedRegular r:id="rId3" w:fontKey="{1CB49B6B-6154-4B0C-8BCA-5F66A7F245A1}"/>
  </w:font>
  <w:font w:name="方正仿宋_GBK">
    <w:panose1 w:val="03000509000000000000"/>
    <w:charset w:val="86"/>
    <w:family w:val="script"/>
    <w:pitch w:val="default"/>
    <w:sig w:usb0="00000001" w:usb1="080E0000" w:usb2="00000000" w:usb3="00000000" w:csb0="00040000" w:csb1="00000000"/>
    <w:embedRegular r:id="rId4" w:fontKey="{A0C9A67F-E6C1-4232-8F66-56BD992908A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3FF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4D8D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74D8D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45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4CE2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A4CE2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ZiOWE1ODNlNzU5YTRhMzJiNWU4MTkwZGQyZDAifQ=="/>
  </w:docVars>
  <w:rsids>
    <w:rsidRoot w:val="00000000"/>
    <w:rsid w:val="03F44C34"/>
    <w:rsid w:val="04360C8C"/>
    <w:rsid w:val="07E129C9"/>
    <w:rsid w:val="07EE76A1"/>
    <w:rsid w:val="09330C2E"/>
    <w:rsid w:val="09605D2B"/>
    <w:rsid w:val="0B5E75B9"/>
    <w:rsid w:val="0D5743C9"/>
    <w:rsid w:val="179606CE"/>
    <w:rsid w:val="193F010B"/>
    <w:rsid w:val="2238539E"/>
    <w:rsid w:val="24A84AD4"/>
    <w:rsid w:val="25AC2031"/>
    <w:rsid w:val="28942A08"/>
    <w:rsid w:val="289E6039"/>
    <w:rsid w:val="28F6635F"/>
    <w:rsid w:val="29823C59"/>
    <w:rsid w:val="2A5A37DD"/>
    <w:rsid w:val="2B1E480B"/>
    <w:rsid w:val="2DA82AB1"/>
    <w:rsid w:val="35BF0F3D"/>
    <w:rsid w:val="3A324A06"/>
    <w:rsid w:val="429E6383"/>
    <w:rsid w:val="42B37AD7"/>
    <w:rsid w:val="432C7FA2"/>
    <w:rsid w:val="49970AB9"/>
    <w:rsid w:val="4A791606"/>
    <w:rsid w:val="4DA91EE4"/>
    <w:rsid w:val="4E8011B5"/>
    <w:rsid w:val="4FF77255"/>
    <w:rsid w:val="52244004"/>
    <w:rsid w:val="535534C5"/>
    <w:rsid w:val="54602785"/>
    <w:rsid w:val="55C53951"/>
    <w:rsid w:val="568A17CF"/>
    <w:rsid w:val="5CA6628A"/>
    <w:rsid w:val="623001F2"/>
    <w:rsid w:val="62465E1A"/>
    <w:rsid w:val="64085A7D"/>
    <w:rsid w:val="683F6099"/>
    <w:rsid w:val="6848785C"/>
    <w:rsid w:val="6C175637"/>
    <w:rsid w:val="6D3062CD"/>
    <w:rsid w:val="6FDE4268"/>
    <w:rsid w:val="70373D81"/>
    <w:rsid w:val="70640949"/>
    <w:rsid w:val="71BC5B9E"/>
    <w:rsid w:val="72DA4BA4"/>
    <w:rsid w:val="78964FAD"/>
    <w:rsid w:val="79D447C4"/>
    <w:rsid w:val="7A8C7FA3"/>
    <w:rsid w:val="7B4A0524"/>
    <w:rsid w:val="7B8F3F36"/>
    <w:rsid w:val="7CE87DA1"/>
    <w:rsid w:val="7D324E19"/>
    <w:rsid w:val="7EC6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600" w:lineRule="exact"/>
      <w:outlineLvl w:val="1"/>
    </w:pPr>
    <w:rPr>
      <w:rFonts w:eastAsia="方正楷体_GBK"/>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微软雅黑" w:hAnsi="微软雅黑" w:eastAsia="微软雅黑" w:cs="微软雅黑"/>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Emphasis"/>
    <w:basedOn w:val="11"/>
    <w:qFormat/>
    <w:uiPriority w:val="0"/>
    <w:rPr>
      <w:i/>
    </w:rPr>
  </w:style>
  <w:style w:type="paragraph" w:styleId="14">
    <w:name w:val="List Paragraph"/>
    <w:basedOn w:val="1"/>
    <w:unhideWhenUsed/>
    <w:qFormat/>
    <w:uiPriority w:val="99"/>
    <w:pPr>
      <w:ind w:firstLine="420" w:firstLineChars="200"/>
    </w:pPr>
  </w:style>
  <w:style w:type="paragraph" w:customStyle="1" w:styleId="1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2971</Words>
  <Characters>3120</Characters>
  <Lines>0</Lines>
  <Paragraphs>0</Paragraphs>
  <TotalTime>1</TotalTime>
  <ScaleCrop>false</ScaleCrop>
  <LinksUpToDate>false</LinksUpToDate>
  <CharactersWithSpaces>3129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2024-08-01T06:37:00Z</dcterms:created>
  <dc:creator>WIN 10</dc:creator>
  <cp:lastModifiedBy>ninelie</cp:lastModifiedBy>
  <dcterms:modified xsi:type="dcterms:W3CDTF">2025-04-28T07:26:00Z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E6C2FD645B8F4F33BE5619676975FD9A_13</vt:lpwstr>
  </property>
  <property fmtid="{D5CDD505-2E9C-101B-9397-08002B2CF9AE}" pid="4" name="KSOTemplateDocerSaveRecord">
    <vt:lpwstr>eyJoZGlkIjoiMDBkZmRiNTgwZTMwNzcxNDVlMWVkMDZlNmFhMTlkMzMiLCJ1c2VySWQiOiIyMTYzNjk1MzEifQ==</vt:lpwstr>
  </property>
</Properties>
</file>