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98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32FC3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岗位需求表</w:t>
      </w:r>
    </w:p>
    <w:bookmarkEnd w:id="0"/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90"/>
        <w:gridCol w:w="6366"/>
        <w:gridCol w:w="5967"/>
      </w:tblGrid>
      <w:tr w14:paraId="15EC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  <w:jc w:val="center"/>
        </w:trPr>
        <w:tc>
          <w:tcPr>
            <w:tcW w:w="364" w:type="pct"/>
            <w:vAlign w:val="center"/>
          </w:tcPr>
          <w:p w14:paraId="5C4B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  <w:p w14:paraId="1814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79" w:type="pct"/>
            <w:vAlign w:val="center"/>
          </w:tcPr>
          <w:p w14:paraId="2F30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248" w:type="pct"/>
            <w:vAlign w:val="center"/>
          </w:tcPr>
          <w:p w14:paraId="66EE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107" w:type="pct"/>
            <w:vAlign w:val="center"/>
          </w:tcPr>
          <w:p w14:paraId="4A87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岗位条件</w:t>
            </w:r>
          </w:p>
        </w:tc>
      </w:tr>
      <w:tr w14:paraId="1825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620BD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咨询研究一部-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研究咨询岗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AA9C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8" w:type="pct"/>
            <w:vAlign w:val="center"/>
          </w:tcPr>
          <w:p w14:paraId="6F53D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1.应对气候变化</w:t>
            </w:r>
          </w:p>
          <w:p w14:paraId="4691F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区域碳达峰碳中和、应对气候变化、适应气候变化等相关政策、战略、规划。</w:t>
            </w:r>
          </w:p>
          <w:p w14:paraId="7B75E5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绿色低碳类标准、技术指南、规范制定。</w:t>
            </w:r>
          </w:p>
          <w:p w14:paraId="41B705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温室气体排放统计核算及相关研究，区域温室气体及碳排放统计核算与考核技术支持工作。</w:t>
            </w:r>
          </w:p>
          <w:p w14:paraId="1E4153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决策研究及机制创新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碳中和系列试点、绿色低碳类试点申报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。</w:t>
            </w:r>
          </w:p>
          <w:p w14:paraId="48FB3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气候投融资相关顶层设计、试点申报。</w:t>
            </w:r>
          </w:p>
          <w:p w14:paraId="10F22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2.生态产品价值实现</w:t>
            </w:r>
          </w:p>
          <w:p w14:paraId="205AD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生态产品价值实现等生态文明相关课题研究、方案等编制。</w:t>
            </w:r>
          </w:p>
          <w:p w14:paraId="234D0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生态产品价值实现相关标准制定、试点示范申报。</w:t>
            </w:r>
          </w:p>
          <w:p w14:paraId="74B20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生态产品价值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GEP、VEP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核算。</w:t>
            </w:r>
          </w:p>
          <w:p w14:paraId="0E999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3.绿色低碳发展</w:t>
            </w:r>
          </w:p>
          <w:p w14:paraId="693CFF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绿色低碳相关规划、方案、课题研究、技术规范等。</w:t>
            </w:r>
          </w:p>
          <w:p w14:paraId="720133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绿色低碳等立法工作。</w:t>
            </w:r>
          </w:p>
          <w:p w14:paraId="1A141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4.数字化建设</w:t>
            </w:r>
          </w:p>
          <w:p w14:paraId="2FCC3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结合部门业务方向，负责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数字云平台相关功能设计、数据管理、运维更新等。</w:t>
            </w:r>
          </w:p>
        </w:tc>
        <w:tc>
          <w:tcPr>
            <w:tcW w:w="2107" w:type="pct"/>
            <w:vAlign w:val="center"/>
          </w:tcPr>
          <w:p w14:paraId="614F4D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一、学历和年龄条件</w:t>
            </w:r>
          </w:p>
          <w:p w14:paraId="04DFF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硕士研究生及以上学历，年龄不超过35岁，特别优秀的可适当放宽条件。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应届毕业生优先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（含2025年毕业但尚未拿到毕业证和学位证的学生，须在2025年7月前拿到毕业证和学位证方可报到）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 w14:paraId="00B03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二、专业条件</w:t>
            </w:r>
          </w:p>
          <w:p w14:paraId="722BE0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能源、电力、生态、环境、交通、化工等相关专业优先。</w:t>
            </w:r>
          </w:p>
          <w:p w14:paraId="50EF5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三、胜任条件</w:t>
            </w:r>
          </w:p>
          <w:p w14:paraId="55AF13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1.担任过规划、方案或课题实际执行负责人或主研。</w:t>
            </w:r>
          </w:p>
          <w:p w14:paraId="33F6FD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2.具有过可研、资金申请等咨询业务经验。</w:t>
            </w:r>
          </w:p>
          <w:p w14:paraId="6FC8B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试用期内须独立完成或参与课题、规划、方案等，报告质量优秀的不少于1个，不得有不合格情况。</w:t>
            </w:r>
          </w:p>
          <w:p w14:paraId="30FAAC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优先条件</w:t>
            </w:r>
          </w:p>
          <w:p w14:paraId="386E0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领域、产业规划、生态产品价值实现的相关工作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业绩、研究成果的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优先。</w:t>
            </w:r>
          </w:p>
        </w:tc>
      </w:tr>
      <w:tr w14:paraId="14C8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5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223B1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咨询研究二部-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节能研究咨询岗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71E6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8" w:type="pct"/>
            <w:vAlign w:val="center"/>
          </w:tcPr>
          <w:p w14:paraId="4E17E3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1.节能降碳</w:t>
            </w:r>
          </w:p>
          <w:p w14:paraId="5BC72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节能降碳相关立法、政策、战略、规划研究和编制。</w:t>
            </w:r>
          </w:p>
          <w:p w14:paraId="6B64E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节能评价指南、管理办法、能效指南等标准制定和技术规范体系研究。</w:t>
            </w:r>
          </w:p>
          <w:p w14:paraId="64F8B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用能预算管理、用能权交易等用能制度研究。</w:t>
            </w:r>
          </w:p>
          <w:p w14:paraId="6E32B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节能减排方案、能耗平衡方案、区域节能评价报告等编制。</w:t>
            </w:r>
          </w:p>
          <w:p w14:paraId="1AF0C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2.循环经济</w:t>
            </w:r>
          </w:p>
          <w:p w14:paraId="56AD7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循环经济相关政策、战略、规划研究和编制。</w:t>
            </w:r>
          </w:p>
          <w:p w14:paraId="263EA4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循环经济相关标准、技术指南、规范制定。</w:t>
            </w:r>
          </w:p>
          <w:p w14:paraId="0AF96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园区循环化改造、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城市矿产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示范基地、再制造示范试点、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无废城市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建设等示范试点申报及验收。</w:t>
            </w:r>
          </w:p>
          <w:p w14:paraId="7FA0F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3.产业规划</w:t>
            </w:r>
          </w:p>
          <w:p w14:paraId="37E51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以节能减碳、循环利用为核心，开展相关产业和创新资源的产业规划编制。</w:t>
            </w:r>
          </w:p>
          <w:p w14:paraId="76265A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4.数字化建设</w:t>
            </w:r>
          </w:p>
          <w:p w14:paraId="0DEDF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结合部门业务方向，负责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数字云平台相关功能设计、数据管理、运维更新等。</w:t>
            </w:r>
          </w:p>
        </w:tc>
        <w:tc>
          <w:tcPr>
            <w:tcW w:w="2107" w:type="pct"/>
            <w:vAlign w:val="center"/>
          </w:tcPr>
          <w:p w14:paraId="12918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一、学历和年龄条件</w:t>
            </w:r>
          </w:p>
          <w:p w14:paraId="60921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硕士研究生及以上学历，年龄不超过35岁，特别优秀的可适当放宽条件。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应届毕业生优先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（含2025年毕业但尚未拿到毕业证和学位证的学生，须在2025年7月前拿到毕业证和学位证方可报到）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 w14:paraId="5A86D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二、专业条件</w:t>
            </w:r>
          </w:p>
          <w:p w14:paraId="305C3B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热动等理工类专业优先。</w:t>
            </w:r>
          </w:p>
          <w:p w14:paraId="049BA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三、胜任条件</w:t>
            </w:r>
          </w:p>
          <w:p w14:paraId="0C994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1.担任过课题或项目实际执行负责人或主研。</w:t>
            </w:r>
          </w:p>
          <w:p w14:paraId="0FE4E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2.有节能领域工作经验优先。</w:t>
            </w:r>
          </w:p>
          <w:p w14:paraId="72A2E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试用期内须独立完成或参与课题、规划、方案等，报告质量优秀的不少于1个，不得有不合格情况。</w:t>
            </w:r>
          </w:p>
        </w:tc>
      </w:tr>
      <w:tr w14:paraId="04FA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5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78565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项目咨询一部-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节能咨询岗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0AA55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8" w:type="pct"/>
            <w:vAlign w:val="center"/>
          </w:tcPr>
          <w:p w14:paraId="66C4F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1.节能审查相关咨询服务</w:t>
            </w:r>
          </w:p>
          <w:p w14:paraId="696D1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固定资产投资项目的节能报告、节能评审、节能验收。</w:t>
            </w:r>
          </w:p>
          <w:p w14:paraId="670A8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重点用能单位节能管理相关咨询服务。</w:t>
            </w:r>
          </w:p>
          <w:p w14:paraId="026DA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固定资产投资项目节能监察相关咨询服务。</w:t>
            </w:r>
          </w:p>
          <w:p w14:paraId="3750C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2.节能降碳、新能源等领域投融资、资金申请、工程咨询服务。</w:t>
            </w:r>
          </w:p>
          <w:p w14:paraId="4BCF9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3.数字化建设</w:t>
            </w:r>
          </w:p>
          <w:p w14:paraId="3A0535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结合部门业务方向，负责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数字云平台相关功能设计、数据管理、运维更新等</w:t>
            </w:r>
          </w:p>
        </w:tc>
        <w:tc>
          <w:tcPr>
            <w:tcW w:w="2107" w:type="pct"/>
            <w:vAlign w:val="center"/>
          </w:tcPr>
          <w:p w14:paraId="3B15E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一、学历和年龄条件</w:t>
            </w:r>
          </w:p>
          <w:p w14:paraId="560854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硕士研究生及以上学历，年龄不超过35岁且相关工作年限不少于3年，特别优秀的可适当放宽条件。</w:t>
            </w:r>
          </w:p>
          <w:p w14:paraId="58B3F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二、专业条件</w:t>
            </w:r>
          </w:p>
          <w:p w14:paraId="6A9F7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热动等理工类专业优先。</w:t>
            </w:r>
          </w:p>
          <w:p w14:paraId="02477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三、胜任条件</w:t>
            </w:r>
          </w:p>
          <w:p w14:paraId="6FA9D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.具备节能报告、节能评审报告、节能验收报告等节能相关咨询报告编制的技术能力，具备丰富的项目经验，具备与主管部门、业主良好沟通交流的能力。</w:t>
            </w:r>
          </w:p>
          <w:p w14:paraId="4698D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.能接受出差及派驻项目地，愿意长期从事综合性咨询工作。</w:t>
            </w:r>
          </w:p>
          <w:p w14:paraId="5F46D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试用期内须完成节能报告、节能验收报告、节能报告评审报告各1项以上，且报告质量良好以上不少于2个，不得有不合格情况。</w:t>
            </w:r>
          </w:p>
          <w:p w14:paraId="517F5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四、优先条件</w:t>
            </w:r>
          </w:p>
          <w:p w14:paraId="24C54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取得投资咨询工程师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投资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，或具备高级工程师职称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限生态环保、环境工程和市政工程专业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的优先。</w:t>
            </w:r>
          </w:p>
        </w:tc>
      </w:tr>
      <w:tr w14:paraId="0DAA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7F083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项目咨询二部-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项目咨询岗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生态建设和环境工程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咨询岗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648C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8" w:type="pct"/>
            <w:vAlign w:val="center"/>
          </w:tcPr>
          <w:p w14:paraId="535189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1.生态环保与环境治理</w:t>
            </w:r>
          </w:p>
          <w:p w14:paraId="0D45F8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课题研究、规划以及方案编制。</w:t>
            </w:r>
          </w:p>
          <w:p w14:paraId="28DEE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中央预算内资金申报。</w:t>
            </w:r>
          </w:p>
          <w:p w14:paraId="69CDF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环境承载能力评估。</w:t>
            </w:r>
          </w:p>
          <w:p w14:paraId="304732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土壤污染调查、评估及修复效果评估咨询。</w:t>
            </w:r>
          </w:p>
          <w:p w14:paraId="381E3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环境保护竣工验收。</w:t>
            </w:r>
          </w:p>
          <w:p w14:paraId="3E6839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环境污染治理、节能降碳改造工程。</w:t>
            </w:r>
          </w:p>
          <w:p w14:paraId="7B4B8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 xml:space="preserve">2.绿色投融资 </w:t>
            </w:r>
          </w:p>
          <w:p w14:paraId="413A8F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课题研究、规划以及方案编制。</w:t>
            </w:r>
          </w:p>
          <w:p w14:paraId="2DBA2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投资项目决策咨询及投资后评价。</w:t>
            </w:r>
          </w:p>
          <w:p w14:paraId="46549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环境权益融资咨询。</w:t>
            </w:r>
          </w:p>
          <w:p w14:paraId="46B65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特许经营实施方案编制。</w:t>
            </w:r>
          </w:p>
          <w:p w14:paraId="236F7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生态环境导向的项目开发咨询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EOD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。</w:t>
            </w:r>
          </w:p>
          <w:p w14:paraId="145B2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国际金融组织和外国政府贷款项目咨询。</w:t>
            </w:r>
          </w:p>
          <w:p w14:paraId="2876E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3.生态资源资产化</w:t>
            </w:r>
          </w:p>
          <w:p w14:paraId="5E6320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林业碳汇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CCER、CQCER、VCS等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开发及交易咨询。</w:t>
            </w:r>
          </w:p>
          <w:p w14:paraId="4DB26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项目层面生态产品价值实现方案编制和路径设计。</w:t>
            </w:r>
          </w:p>
          <w:p w14:paraId="046912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4.数字化建设</w:t>
            </w:r>
          </w:p>
          <w:p w14:paraId="1899B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结合部门业务方向，负责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数字云平台相关功能设计、数据管理、运维更新等。</w:t>
            </w:r>
          </w:p>
        </w:tc>
        <w:tc>
          <w:tcPr>
            <w:tcW w:w="2107" w:type="pct"/>
            <w:vAlign w:val="center"/>
          </w:tcPr>
          <w:p w14:paraId="046DAA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一、学历和年龄条件</w:t>
            </w:r>
          </w:p>
          <w:p w14:paraId="40224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硕士研究生及以上学历，年龄不超过35岁且相关工作年限不少于3年，特别优秀的可适当放宽条件。</w:t>
            </w:r>
          </w:p>
          <w:p w14:paraId="0BEAB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二、专业条件</w:t>
            </w:r>
          </w:p>
          <w:p w14:paraId="21CF0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能源、环境、经济、管理等相关专业或工科类专业。</w:t>
            </w:r>
          </w:p>
          <w:p w14:paraId="6ED14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三、胜任条件。</w:t>
            </w:r>
          </w:p>
          <w:p w14:paraId="12028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1.具备规划、方案编制、课题研究、投融资模式论证、EOD项目、特许经营、专项债、可研、资金申请报告的相关工作经历，能独立完成相关咨询报告编制工作。</w:t>
            </w:r>
          </w:p>
          <w:p w14:paraId="7ADF4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2.熟悉低碳、节能、生态环保政策体系和标准规范。</w:t>
            </w:r>
          </w:p>
          <w:p w14:paraId="4F6B0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.具有良好的学习能力、沟通能力、文字表达能力、团队精神和服务意识，吃苦耐劳，抗压能力较强。</w:t>
            </w:r>
          </w:p>
          <w:p w14:paraId="08EB6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.试用期内须独立完成或参与实施方案编制、投融资模式论证、课题研究、项目策划、碳资产开发等报告，独立完成可研报告、资金申请报告等常规咨询各1项以上，且报告质量良好以上不少于2个，不得有不合格情况。</w:t>
            </w:r>
          </w:p>
          <w:p w14:paraId="5EBD2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四、优先条件</w:t>
            </w:r>
          </w:p>
          <w:p w14:paraId="0776AB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取得咨询工程师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投资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职业资格证书或具备高级工程师职称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限生态环保、环境工程、绿色低碳和市政工程专业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的优先。</w:t>
            </w:r>
          </w:p>
        </w:tc>
      </w:tr>
      <w:tr w14:paraId="10CE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2392D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绿色金融事业部-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绿色金融咨询岗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8379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8" w:type="pct"/>
            <w:vAlign w:val="center"/>
          </w:tcPr>
          <w:p w14:paraId="73C89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1.绿色金融咨询服务</w:t>
            </w:r>
          </w:p>
          <w:p w14:paraId="6720D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参与制定绿色金融产业、地方、团体标准，编制相应课题研究报告。</w:t>
            </w:r>
          </w:p>
          <w:p w14:paraId="746D8B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定制化产品设计开发服务，包括不限于绿色贷款、绿色债券、绿色ABS、绿色基金、绿色保险、绿色信托、绿色股权、碳金融产品等。</w:t>
            </w:r>
          </w:p>
          <w:p w14:paraId="41AD36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绿色融资方案设计、融资渠道选择、融资成本评估、风险管理建议、资本结构优化、融资流程管理、融资谈判支持和实施方案等咨询服务。</w:t>
            </w:r>
          </w:p>
          <w:p w14:paraId="74DFC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绿色金融政策支持工具咨询，如碳减排支持工具、绿色专项再贷款等。</w:t>
            </w:r>
          </w:p>
          <w:p w14:paraId="508F7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环境权益融资工具，包括不限于碳排放权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碳信用、林业碳汇或其他自愿减排形成的碳资产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、水权、排污权等融资咨询服务。</w:t>
            </w:r>
          </w:p>
          <w:p w14:paraId="5DFAD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绿色金融相关培训与教育。</w:t>
            </w:r>
          </w:p>
          <w:p w14:paraId="4DFE8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2.企业环境、社会和治理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ESG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等可持续发展信息披露服务</w:t>
            </w:r>
          </w:p>
          <w:p w14:paraId="40878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ESG咨询和战略规划，协助应用国际及国内ESG标准和框架，如GRI、SASB、TCFD等，进行可持续发展目标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SDGs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的对标和实施。</w:t>
            </w:r>
          </w:p>
          <w:p w14:paraId="7E1A28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收集管理相关数据，编制ESG等可持续性报告。</w:t>
            </w:r>
          </w:p>
          <w:p w14:paraId="725E7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ESG相关培训与教育。</w:t>
            </w:r>
          </w:p>
          <w:p w14:paraId="44684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ESG相关政策及发展课题研究。</w:t>
            </w:r>
          </w:p>
          <w:p w14:paraId="56B93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3.数字化建设</w:t>
            </w:r>
          </w:p>
          <w:p w14:paraId="78D50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结合部门业务方向，负责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“双碳”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数字云平台相关功能设计、数据管理、运维更新等。</w:t>
            </w:r>
          </w:p>
        </w:tc>
        <w:tc>
          <w:tcPr>
            <w:tcW w:w="2107" w:type="pct"/>
            <w:vAlign w:val="center"/>
          </w:tcPr>
          <w:p w14:paraId="13CC93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一、学历和年龄条件</w:t>
            </w:r>
          </w:p>
          <w:p w14:paraId="7A137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硕士研究生及以上学历，年龄不超过35岁且相关工作年限不少于5年，特别优秀的可适当放宽条件。</w:t>
            </w:r>
          </w:p>
          <w:p w14:paraId="42D5D9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二、专业条件</w:t>
            </w:r>
          </w:p>
          <w:p w14:paraId="25365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ESG、可持续发展、环境、金融工程等专业优先。</w:t>
            </w:r>
          </w:p>
          <w:p w14:paraId="5935B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三、胜任条件</w:t>
            </w:r>
          </w:p>
          <w:p w14:paraId="69A30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1.了解ESG领域相关政策，对ESG制度体系的建设和运行有实操经验。</w:t>
            </w:r>
          </w:p>
          <w:p w14:paraId="6F3422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2.具备创业精神、市场敏感度，有很好的沟通能力有较强的逻辑思维能力、分析能力和持续学习能力。</w:t>
            </w:r>
          </w:p>
          <w:p w14:paraId="11D6A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3.能接受出差及派驻项目地，愿意长期从事综合性咨询工作。</w:t>
            </w:r>
          </w:p>
        </w:tc>
      </w:tr>
    </w:tbl>
    <w:p w14:paraId="7E9466DC">
      <w:pP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  <w:lang w:val="en-US" w:eastAsia="zh-CN"/>
        </w:rPr>
        <w:t>备注：接受劳务派遣用工方式的</w:t>
      </w:r>
      <w: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</w:rPr>
        <w:t>可适当放宽部分条件。确定拟聘用的人员与人才派遣机构（重庆两江新区人才发展集团有限公司）签订《人才派遣劳动合同》</w:t>
      </w:r>
      <w: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  <w:lang w:eastAsia="zh-CN"/>
        </w:rPr>
        <w:t>。</w:t>
      </w:r>
    </w:p>
    <w:p w14:paraId="6E2E9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984" w:right="1446" w:bottom="1644" w:left="1446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292AC8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58A4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CAB5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CAB5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10D94"/>
    <w:multiLevelType w:val="singleLevel"/>
    <w:tmpl w:val="11E10D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5610C"/>
    <w:rsid w:val="3F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2025-03-28T03:31:00Z</dcterms:created>
  <dc:creator>释水</dc:creator>
  <cp:lastModifiedBy>释水</cp:lastModifiedBy>
  <dcterms:modified xsi:type="dcterms:W3CDTF">2025-03-28T03:32:05Z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A8B338BDA0844491951439DD36F55F28_11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