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14A2E">
      <w:pPr>
        <w:spacing w:line="594" w:lineRule="exact"/>
        <w:jc w:val="left"/>
        <w:rPr>
          <w:rFonts w:ascii="Times New Roman" w:hAnsi="Times New Roman" w:eastAsia="方正小标宋_GBK"/>
          <w:sz w:val="44"/>
          <w:szCs w:val="44"/>
        </w:rPr>
      </w:pPr>
      <w:r>
        <w:rPr>
          <w:rFonts w:ascii="Times New Roman" w:hAnsi="Times New Roman" w:eastAsia="方正黑体_GBK"/>
          <w:sz w:val="32"/>
          <w:szCs w:val="32"/>
        </w:rPr>
        <w:t>附件1</w:t>
      </w:r>
    </w:p>
    <w:p w14:paraId="00B7BADB">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重庆三峰环境集团股份有限公司</w:t>
      </w:r>
    </w:p>
    <w:p w14:paraId="23880581">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所属子企业简介</w:t>
      </w:r>
    </w:p>
    <w:p w14:paraId="04CA719B">
      <w:pPr>
        <w:spacing w:line="579" w:lineRule="exact"/>
        <w:rPr>
          <w:rFonts w:ascii="方正仿宋_GBK" w:eastAsia="方正仿宋_GBK"/>
          <w:sz w:val="28"/>
          <w:szCs w:val="28"/>
        </w:rPr>
      </w:pPr>
    </w:p>
    <w:p w14:paraId="511D3396">
      <w:pPr>
        <w:pStyle w:val="8"/>
        <w:numPr>
          <w:ilvl w:val="0"/>
          <w:numId w:val="1"/>
        </w:numPr>
        <w:spacing w:line="594" w:lineRule="exact"/>
        <w:ind w:firstLineChars="0"/>
        <w:rPr>
          <w:rFonts w:ascii="Times New Roman" w:hAnsi="Times New Roman" w:eastAsia="方正仿宋_GBK"/>
          <w:sz w:val="32"/>
          <w:szCs w:val="32"/>
        </w:rPr>
      </w:pPr>
      <w:r>
        <w:rPr>
          <w:rFonts w:ascii="Times New Roman" w:hAnsi="Times New Roman" w:eastAsia="方正仿宋_GBK"/>
          <w:sz w:val="32"/>
          <w:szCs w:val="32"/>
        </w:rPr>
        <w:t>昆明三峰再生能源发电有限公司是三峰环境集团全资子公司，位于官渡区大板桥街道沙井村，占地面积约100亩，全面负责昆明空港经济区垃圾焚烧发电项目的建设、运营和管理，是昆明新机场配套建设的重点项目之一，也是国家滇池治理“十二五”规划重点项目之一。该项目配置2台500吨/天的焚烧炉和1台18MW发电机组，配套建设的环保教育基地已于2017年5月投用。</w:t>
      </w:r>
    </w:p>
    <w:p w14:paraId="6850EC0A">
      <w:pPr>
        <w:numPr>
          <w:ilvl w:val="0"/>
          <w:numId w:val="1"/>
        </w:numPr>
        <w:rPr>
          <w:rFonts w:ascii="Times New Roman" w:hAnsi="Times New Roman" w:eastAsia="方正仿宋_GBK"/>
          <w:sz w:val="32"/>
          <w:szCs w:val="32"/>
        </w:rPr>
      </w:pPr>
      <w:r>
        <w:rPr>
          <w:rFonts w:hint="eastAsia" w:ascii="Times New Roman" w:hAnsi="Times New Roman" w:eastAsia="方正仿宋_GBK"/>
          <w:sz w:val="32"/>
          <w:szCs w:val="32"/>
        </w:rPr>
        <w:t>六安三峰环保发电有限公司是三峰环境集团全资子公司，全面负责六安市生活垃圾焚烧发电项目的建设、运营和管理。公司位于六安市城南镇，占地面积约130亩，目前主要负责处理六安中心城区范围内的生活垃圾。总设计处理规模1800吨/天，现实际处理规模为1200吨/天，配置了2台600吨/天炉排式垃圾焚烧炉和1×12MW+1×15MW 2台凝汽式汽轮发电机组，同时配备了一条400吨天渗滤液处理线。</w:t>
      </w:r>
    </w:p>
    <w:p w14:paraId="037C20B7">
      <w:pPr>
        <w:pStyle w:val="8"/>
        <w:numPr>
          <w:ilvl w:val="0"/>
          <w:numId w:val="1"/>
        </w:numPr>
        <w:spacing w:line="594" w:lineRule="exact"/>
        <w:ind w:firstLineChars="0"/>
        <w:rPr>
          <w:rFonts w:ascii="Times New Roman" w:hAnsi="Times New Roman" w:eastAsia="方正仿宋_GBK"/>
          <w:sz w:val="32"/>
          <w:szCs w:val="32"/>
        </w:rPr>
      </w:pPr>
      <w:r>
        <w:rPr>
          <w:rFonts w:ascii="Times New Roman" w:hAnsi="Times New Roman" w:eastAsia="方正仿宋_GBK"/>
          <w:sz w:val="32"/>
          <w:szCs w:val="32"/>
        </w:rPr>
        <w:t>汕尾三峰环保发电有限公司是三峰环境集团全资子公司，全面负责汕尾市生活垃圾焚烧发电项目的建设、运营和管理。项目坐落于汕尾市海丰县可塘镇，占地面积448亩，是三峰环境集团采用BOT模式在广东省独资建设的第一座现代化垃圾焚烧发电厂，也是广东省和汕尾市“十二五”规划重点建设项目，建设内容包括垃圾焚烧发电厂、卫生</w:t>
      </w:r>
      <w:r>
        <w:rPr>
          <w:rFonts w:hint="eastAsia" w:ascii="Times New Roman" w:hAnsi="Times New Roman" w:eastAsia="方正仿宋_GBK"/>
          <w:sz w:val="32"/>
          <w:szCs w:val="32"/>
          <w:lang w:eastAsia="zh-CN"/>
        </w:rPr>
        <w:t>填埋场</w:t>
      </w:r>
      <w:r>
        <w:rPr>
          <w:rFonts w:ascii="Times New Roman" w:hAnsi="Times New Roman" w:eastAsia="方正仿宋_GBK"/>
          <w:sz w:val="32"/>
          <w:szCs w:val="32"/>
        </w:rPr>
        <w:t>、渗滤液处理站及附属配套设施等，主要处理汕尾市城区、海丰县、陆丰市和红海湾经济区的居民生活垃圾。该项目规划处理生活垃圾2100吨/天，一期项目配置1台700吨/天焚烧炉和1台15MW汽轮发电机组；二期项目配置2台700吨/天焚烧炉和2台15MW汽轮发电机组。</w:t>
      </w:r>
    </w:p>
    <w:p w14:paraId="4BFFC13B">
      <w:pPr>
        <w:pStyle w:val="8"/>
        <w:numPr>
          <w:ilvl w:val="0"/>
          <w:numId w:val="1"/>
        </w:numPr>
        <w:spacing w:line="594" w:lineRule="exact"/>
        <w:ind w:firstLineChars="0"/>
        <w:rPr>
          <w:rFonts w:ascii="Times New Roman" w:hAnsi="Times New Roman" w:eastAsia="方正仿宋_GBK"/>
          <w:sz w:val="32"/>
          <w:szCs w:val="32"/>
        </w:rPr>
      </w:pPr>
      <w:r>
        <w:rPr>
          <w:rFonts w:ascii="Times New Roman" w:hAnsi="Times New Roman" w:eastAsia="方正仿宋_GBK"/>
          <w:sz w:val="32"/>
          <w:szCs w:val="32"/>
        </w:rPr>
        <w:t>鞍山市三峰环保发电有限公司是三峰环境集团全资子公司，位于鞍山市腾鳌化工园区，占地面积约8万平方米</w:t>
      </w:r>
      <w:r>
        <w:rPr>
          <w:rFonts w:hint="eastAsia" w:ascii="Times New Roman" w:hAnsi="Times New Roman" w:eastAsia="方正仿宋_GBK"/>
          <w:sz w:val="32"/>
          <w:szCs w:val="32"/>
        </w:rPr>
        <w:t>，</w:t>
      </w:r>
      <w:r>
        <w:rPr>
          <w:rFonts w:ascii="Times New Roman" w:hAnsi="Times New Roman" w:eastAsia="方正仿宋_GBK"/>
          <w:sz w:val="32"/>
          <w:szCs w:val="32"/>
        </w:rPr>
        <w:t>全面负责鞍山市生活垃圾焚烧发电项目的建设、运营和管理。项目是三峰环境集团以BOT模式在辽宁省投资建设的第一个垃圾焚烧发电项目，总处理规模为1500吨/天，配置2台750吨/天</w:t>
      </w:r>
      <w:bookmarkStart w:id="0" w:name="_GoBack"/>
      <w:bookmarkEnd w:id="0"/>
      <w:r>
        <w:rPr>
          <w:rFonts w:ascii="Times New Roman" w:hAnsi="Times New Roman" w:eastAsia="方正仿宋_GBK"/>
          <w:sz w:val="32"/>
          <w:szCs w:val="32"/>
        </w:rPr>
        <w:t>垃圾焚烧炉。</w:t>
      </w:r>
    </w:p>
    <w:p w14:paraId="2DA4C97B">
      <w:pPr>
        <w:pStyle w:val="8"/>
        <w:numPr>
          <w:ilvl w:val="0"/>
          <w:numId w:val="1"/>
        </w:numPr>
        <w:spacing w:line="594" w:lineRule="exact"/>
        <w:ind w:firstLineChars="0"/>
        <w:rPr>
          <w:rFonts w:ascii="Times New Roman" w:hAnsi="Times New Roman" w:eastAsia="方正仿宋_GBK"/>
          <w:sz w:val="32"/>
          <w:szCs w:val="32"/>
        </w:rPr>
      </w:pPr>
      <w:r>
        <w:rPr>
          <w:rFonts w:hint="eastAsia" w:ascii="Times New Roman" w:hAnsi="Times New Roman" w:eastAsia="方正仿宋_GBK"/>
          <w:sz w:val="32"/>
          <w:szCs w:val="32"/>
        </w:rPr>
        <w:t>重庆市秀山县三峰新能源有限公司于2019年1月29日在秀山县注册成立，是三峰环境集团的全资子公司，总投资约2.8亿元，占地面积约105亩，日处理生活垃圾400吨、餐厨垃圾30吨。主要经营垃圾焚烧发电，建设、运行、管理和维护垃圾处理相关设施，餐厨垃圾经营性处理及其配套设施的建设、运行、管理和维护，灰渣产品的综合利用和垃圾处理技术的咨询服务等。</w:t>
      </w:r>
    </w:p>
    <w:p w14:paraId="25D22D61">
      <w:pPr>
        <w:pStyle w:val="8"/>
        <w:numPr>
          <w:ilvl w:val="0"/>
          <w:numId w:val="1"/>
        </w:numPr>
        <w:spacing w:line="594" w:lineRule="exact"/>
        <w:ind w:firstLineChars="0"/>
        <w:rPr>
          <w:rFonts w:ascii="Times New Roman" w:hAnsi="Times New Roman" w:eastAsia="方正仿宋_GBK"/>
          <w:sz w:val="32"/>
          <w:szCs w:val="32"/>
        </w:rPr>
      </w:pPr>
      <w:r>
        <w:rPr>
          <w:rFonts w:ascii="Times New Roman" w:hAnsi="Times New Roman" w:eastAsia="方正仿宋_GBK"/>
          <w:sz w:val="32"/>
          <w:szCs w:val="32"/>
        </w:rPr>
        <w:t>诸暨三峰环保能源有限公司是重庆三峰环境集团股份有限公司和诸暨市基础设施投资基金有限公司共同出资成立的国有合资公司，全面负责诸暨市浬浦垃圾无害化处理中心项目的投资、建设和运营，该项目处理规模为350吨/天，配置1台10MW汽轮发电机组。</w:t>
      </w:r>
    </w:p>
    <w:p w14:paraId="0B23B6D6">
      <w:pPr>
        <w:numPr>
          <w:ilvl w:val="0"/>
          <w:numId w:val="1"/>
        </w:numPr>
        <w:rPr>
          <w:rFonts w:ascii="Times New Roman" w:hAnsi="Times New Roman" w:eastAsia="方正仿宋_GBK"/>
          <w:sz w:val="32"/>
          <w:szCs w:val="32"/>
        </w:rPr>
      </w:pPr>
      <w:r>
        <w:rPr>
          <w:rFonts w:hint="eastAsia" w:ascii="Times New Roman" w:hAnsi="Times New Roman" w:eastAsia="方正仿宋_GBK"/>
          <w:sz w:val="32"/>
          <w:szCs w:val="32"/>
        </w:rPr>
        <w:t>吕梁三峰环保发电有限公司是三峰环境集团旗下的控股子公司，坐落于革命老区山西省吕梁市柳林县，占地面积154亩，配备2台500吨/天垃圾焚烧炉和1台25MW汽轮机组，年发电量约1.1亿度。</w:t>
      </w:r>
    </w:p>
    <w:p w14:paraId="5A309709">
      <w:pPr>
        <w:pStyle w:val="8"/>
        <w:numPr>
          <w:ilvl w:val="0"/>
          <w:numId w:val="1"/>
        </w:numPr>
        <w:spacing w:line="594" w:lineRule="exact"/>
        <w:ind w:firstLineChars="0"/>
        <w:rPr>
          <w:rFonts w:hint="eastAsia" w:ascii="方正仿宋_GBK" w:eastAsia="方正仿宋_GBK"/>
          <w:sz w:val="32"/>
          <w:szCs w:val="32"/>
        </w:rPr>
      </w:pPr>
      <w:r>
        <w:rPr>
          <w:rFonts w:ascii="Times New Roman" w:hAnsi="Times New Roman" w:eastAsia="方正仿宋_GBK"/>
          <w:sz w:val="32"/>
          <w:szCs w:val="32"/>
        </w:rPr>
        <w:t>葫芦岛三峰新能源有限公司是三峰环境集团全资子公司，位于辽宁省葫芦岛市西部绥中县大台山果树农场，占地97.8亩，设计为日处理900吨的生活垃圾焚烧发电厂，一期采用1台600t/d的焚烧线和一套15MW凝汽式汽轮发电机组；二期增加一条300t/d的焚烧线和一套7.5MW凝汽式汽轮发电机组</w:t>
      </w:r>
      <w:r>
        <w:rPr>
          <w:rFonts w:hint="eastAsia" w:ascii="Times New Roman" w:hAnsi="Times New Roman" w:eastAsia="方正仿宋_GBK"/>
          <w:sz w:val="32"/>
          <w:szCs w:val="32"/>
        </w:rPr>
        <w:t>。</w:t>
      </w:r>
    </w:p>
    <w:sectPr>
      <w:footerReference r:id="rId3" w:type="default"/>
      <w:footerReference r:id="rId4" w:type="even"/>
      <w:pgSz w:w="11906" w:h="16838"/>
      <w:pgMar w:top="1985"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E1F5">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5</w:t>
    </w:r>
    <w:r>
      <w:rPr>
        <w:rFonts w:ascii="宋体" w:hAnsi="宋体"/>
        <w:sz w:val="28"/>
        <w:szCs w:val="28"/>
      </w:rPr>
      <w:fldChar w:fldCharType="end"/>
    </w:r>
    <w:r>
      <w:rPr>
        <w:rFonts w:hint="eastAsia" w:ascii="宋体" w:hAnsi="宋体"/>
        <w:sz w:val="28"/>
        <w:szCs w:val="28"/>
      </w:rPr>
      <w:t xml:space="preserve"> —</w:t>
    </w:r>
  </w:p>
  <w:p w14:paraId="4D246B9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083C">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2</w:t>
    </w:r>
    <w:r>
      <w:rPr>
        <w:rFonts w:ascii="宋体" w:hAnsi="宋体"/>
        <w:sz w:val="28"/>
        <w:szCs w:val="28"/>
      </w:rPr>
      <w:fldChar w:fldCharType="end"/>
    </w:r>
    <w:r>
      <w:rPr>
        <w:rFonts w:hint="eastAsia" w:ascii="宋体" w:hAnsi="宋体"/>
        <w:sz w:val="28"/>
        <w:szCs w:val="28"/>
      </w:rPr>
      <w:t xml:space="preserve"> —</w:t>
    </w:r>
  </w:p>
  <w:p w14:paraId="066D99E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76FC1"/>
    <w:multiLevelType w:val="multilevel"/>
    <w:tmpl w:val="7FB76FC1"/>
    <w:lvl w:ilvl="0" w:tentative="0">
      <w:start w:val="1"/>
      <w:numFmt w:val="chineseCountingThousand"/>
      <w:suff w:val="nothing"/>
      <w:lvlText w:val="%1、"/>
      <w:lvlJc w:val="left"/>
      <w:pPr>
        <w:ind w:left="0" w:firstLine="560"/>
      </w:pPr>
      <w:rPr>
        <w:rFonts w:hint="eastAsia" w:ascii="方正仿宋_GBK" w:eastAsia="方正仿宋_GBK"/>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41"/>
    <w:rsid w:val="0001083A"/>
    <w:rsid w:val="00024C44"/>
    <w:rsid w:val="00037468"/>
    <w:rsid w:val="00077FF0"/>
    <w:rsid w:val="00095A73"/>
    <w:rsid w:val="000F111D"/>
    <w:rsid w:val="000F6ED8"/>
    <w:rsid w:val="001012D7"/>
    <w:rsid w:val="00124A13"/>
    <w:rsid w:val="00141C24"/>
    <w:rsid w:val="00185D6B"/>
    <w:rsid w:val="001E0108"/>
    <w:rsid w:val="001E578C"/>
    <w:rsid w:val="001E5E8F"/>
    <w:rsid w:val="001E6A94"/>
    <w:rsid w:val="00221BFA"/>
    <w:rsid w:val="00284FD4"/>
    <w:rsid w:val="00295A2F"/>
    <w:rsid w:val="002A7EEB"/>
    <w:rsid w:val="002B1772"/>
    <w:rsid w:val="00341335"/>
    <w:rsid w:val="003732E2"/>
    <w:rsid w:val="00374E63"/>
    <w:rsid w:val="00380D8C"/>
    <w:rsid w:val="00384D45"/>
    <w:rsid w:val="003C2BB6"/>
    <w:rsid w:val="0040532D"/>
    <w:rsid w:val="00453514"/>
    <w:rsid w:val="00477CD4"/>
    <w:rsid w:val="00481290"/>
    <w:rsid w:val="004974F8"/>
    <w:rsid w:val="004C6B1C"/>
    <w:rsid w:val="004E3177"/>
    <w:rsid w:val="005068FC"/>
    <w:rsid w:val="005413BF"/>
    <w:rsid w:val="0055180A"/>
    <w:rsid w:val="00561C8A"/>
    <w:rsid w:val="00567435"/>
    <w:rsid w:val="00574D7D"/>
    <w:rsid w:val="006035FA"/>
    <w:rsid w:val="00614FEB"/>
    <w:rsid w:val="00690EE5"/>
    <w:rsid w:val="006B26E4"/>
    <w:rsid w:val="006D4D59"/>
    <w:rsid w:val="00764529"/>
    <w:rsid w:val="00776D8D"/>
    <w:rsid w:val="0082563C"/>
    <w:rsid w:val="00876075"/>
    <w:rsid w:val="00930832"/>
    <w:rsid w:val="00941216"/>
    <w:rsid w:val="009422FA"/>
    <w:rsid w:val="009425A3"/>
    <w:rsid w:val="00955C7B"/>
    <w:rsid w:val="009F5B87"/>
    <w:rsid w:val="00A021F7"/>
    <w:rsid w:val="00A14EA2"/>
    <w:rsid w:val="00A3229B"/>
    <w:rsid w:val="00A5489B"/>
    <w:rsid w:val="00A8511C"/>
    <w:rsid w:val="00A9258D"/>
    <w:rsid w:val="00AB1160"/>
    <w:rsid w:val="00AC2083"/>
    <w:rsid w:val="00AC297C"/>
    <w:rsid w:val="00AD304F"/>
    <w:rsid w:val="00AD5FDE"/>
    <w:rsid w:val="00B21D49"/>
    <w:rsid w:val="00B31A90"/>
    <w:rsid w:val="00B9095C"/>
    <w:rsid w:val="00BB465E"/>
    <w:rsid w:val="00BC3B5B"/>
    <w:rsid w:val="00C07E41"/>
    <w:rsid w:val="00C16E85"/>
    <w:rsid w:val="00C44009"/>
    <w:rsid w:val="00C77AA9"/>
    <w:rsid w:val="00C87556"/>
    <w:rsid w:val="00C940D5"/>
    <w:rsid w:val="00CB4EED"/>
    <w:rsid w:val="00CB51FA"/>
    <w:rsid w:val="00CD0D7F"/>
    <w:rsid w:val="00CD50A5"/>
    <w:rsid w:val="00CF09A1"/>
    <w:rsid w:val="00CF654A"/>
    <w:rsid w:val="00D26194"/>
    <w:rsid w:val="00D50F9B"/>
    <w:rsid w:val="00D86BE4"/>
    <w:rsid w:val="00D95BFC"/>
    <w:rsid w:val="00D964CE"/>
    <w:rsid w:val="00DA2EE4"/>
    <w:rsid w:val="00DA3D1E"/>
    <w:rsid w:val="00DC1E97"/>
    <w:rsid w:val="00DC6CC2"/>
    <w:rsid w:val="00DF7CF1"/>
    <w:rsid w:val="00E078D1"/>
    <w:rsid w:val="00E56B81"/>
    <w:rsid w:val="00EB477A"/>
    <w:rsid w:val="00EC2892"/>
    <w:rsid w:val="00EF1933"/>
    <w:rsid w:val="00F6570A"/>
    <w:rsid w:val="00F76562"/>
    <w:rsid w:val="00FC3686"/>
    <w:rsid w:val="00FE4617"/>
    <w:rsid w:val="682E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1235</Words>
  <Characters>1336</Characters>
  <Lines>9</Lines>
  <Paragraphs>2</Paragraphs>
  <TotalTime>0</TotalTime>
  <ScaleCrop>false</ScaleCrop>
  <LinksUpToDate>false</LinksUpToDate>
  <CharactersWithSpaces>1337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2023-11-28T02:40:00Z</dcterms:created>
  <dc:creator>雷婷</dc:creator>
  <cp:lastModifiedBy>释水</cp:lastModifiedBy>
  <dcterms:modified xsi:type="dcterms:W3CDTF">2024-12-27T06:45:14Z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eyJoZGlkIjoiZGIxMzFjZTk4ZWYwYTM1NTQ1YTEyY2UwMGQyN2MwMDEiLCJ1c2VySWQiOiI3NDg0MjY3MzgifQ==</vt:lpwstr>
  </property>
  <property fmtid="{D5CDD505-2E9C-101B-9397-08002B2CF9AE}" pid="3" name="KSOProductBuildVer">
    <vt:lpwstr>2052-12.1.0.19302</vt:lpwstr>
  </property>
  <property fmtid="{D5CDD505-2E9C-101B-9397-08002B2CF9AE}" pid="4" name="ICV">
    <vt:lpwstr>D5366B8612484DBA8AEA6EC7BC5E39F2_12</vt:lpwstr>
  </property>
</Properties>
</file>