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岗位主要职责和岗位任职资格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负责项目挂牌、实地踏勘、接听电话等日常工作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能完成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金融机构、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央企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增量客户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进行业务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拓展。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二、任职资格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年龄35岁以内，</w:t>
      </w: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全日制大学本科及以上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有良好的项目策划能力、数据分析能力；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有一定金融机构、国有企业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具有较强的应变能力和内外沟通能力；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工作认真仔细，责任心强。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F057B"/>
    <w:rsid w:val="6A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2022-04-15T08:01:00Z</dcterms:created>
  <dc:creator>HP</dc:creator>
  <cp:lastModifiedBy>沈志伟</cp:lastModifiedBy>
  <dcterms:modified xsi:type="dcterms:W3CDTF">2022-04-15T08:22:35Z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5FF2463B3F354FDFACDDAFA9ED100199</vt:lpwstr>
  </property>
</Properties>
</file>